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25AE" w14:textId="77777777" w:rsidR="00B0338A" w:rsidRPr="00B0338A" w:rsidRDefault="00B0338A" w:rsidP="008C0B8B">
      <w:pPr>
        <w:pStyle w:val="Heading1"/>
        <w:jc w:val="center"/>
      </w:pPr>
      <w:r>
        <w:t>E</w:t>
      </w:r>
      <w:r w:rsidRPr="00B0338A">
        <w:t>9-CONDUCTIMETRIC TITRATION</w:t>
      </w:r>
      <w:r w:rsidR="008C0B8B">
        <w:t xml:space="preserve"> </w:t>
      </w:r>
      <w:r w:rsidRPr="00B0338A">
        <w:t>&amp; GRAVIMETRIC ANALYSIS OF A SULFATE</w:t>
      </w:r>
    </w:p>
    <w:p w14:paraId="34218504" w14:textId="77777777" w:rsidR="00B0338A" w:rsidRPr="00B0338A" w:rsidRDefault="00B0338A" w:rsidP="00B0338A">
      <w:pPr>
        <w:tabs>
          <w:tab w:val="left" w:pos="-1440"/>
          <w:tab w:val="left" w:pos="-720"/>
          <w:tab w:val="left" w:pos="0"/>
          <w:tab w:val="left" w:pos="504"/>
          <w:tab w:val="left" w:pos="1440"/>
        </w:tabs>
        <w:suppressAutoHyphens/>
      </w:pPr>
    </w:p>
    <w:p w14:paraId="04F8A739" w14:textId="77777777" w:rsidR="00814AD9" w:rsidRDefault="00814AD9">
      <w:pPr>
        <w:pStyle w:val="VParaText"/>
        <w:spacing w:after="120"/>
      </w:pPr>
      <w:r>
        <w:t>In this experiment, you will monitor conductivity during the reaction between sulfuric acid, H</w:t>
      </w:r>
      <w:r>
        <w:rPr>
          <w:vertAlign w:val="subscript"/>
        </w:rPr>
        <w:t>2</w:t>
      </w:r>
      <w:r>
        <w:t>SO</w:t>
      </w:r>
      <w:r>
        <w:rPr>
          <w:vertAlign w:val="subscript"/>
        </w:rPr>
        <w:t>4</w:t>
      </w:r>
      <w:r>
        <w:t xml:space="preserve">, and barium hydroxide, </w:t>
      </w:r>
      <w:proofErr w:type="gramStart"/>
      <w:r>
        <w:t>Ba(</w:t>
      </w:r>
      <w:proofErr w:type="gramEnd"/>
      <w:r>
        <w:t>OH)</w:t>
      </w:r>
      <w:r>
        <w:rPr>
          <w:vertAlign w:val="subscript"/>
        </w:rPr>
        <w:t>2</w:t>
      </w:r>
      <w:r>
        <w:t xml:space="preserve">, in order to determine the equivalence point. From this information, you can find the concentration of the </w:t>
      </w:r>
      <w:proofErr w:type="gramStart"/>
      <w:r>
        <w:t>Ba(</w:t>
      </w:r>
      <w:proofErr w:type="gramEnd"/>
      <w:r>
        <w:t>OH)</w:t>
      </w:r>
      <w:r>
        <w:rPr>
          <w:vertAlign w:val="subscript"/>
        </w:rPr>
        <w:t>2</w:t>
      </w:r>
      <w:r>
        <w:rPr>
          <w:position w:val="-4"/>
          <w:sz w:val="20"/>
        </w:rPr>
        <w:t xml:space="preserve"> </w:t>
      </w:r>
      <w:r>
        <w:t>solution. The reaction between sulfuric acid and barium hydroxide yields an insoluble product, barium sulfate, and water, as shown in the reaction equation below.</w:t>
      </w:r>
    </w:p>
    <w:p w14:paraId="5233F518" w14:textId="77777777" w:rsidR="00814AD9" w:rsidRPr="00B0338A" w:rsidRDefault="00814AD9">
      <w:pPr>
        <w:pStyle w:val="VGraphicEquation"/>
        <w:rPr>
          <w:b/>
        </w:rPr>
      </w:pPr>
      <w:r w:rsidRPr="00B0338A">
        <w:rPr>
          <w:b/>
        </w:rPr>
        <w:t>Ba</w:t>
      </w:r>
      <w:r w:rsidRPr="00B0338A">
        <w:rPr>
          <w:b/>
          <w:vertAlign w:val="superscript"/>
        </w:rPr>
        <w:t>2+</w:t>
      </w:r>
      <w:r w:rsidRPr="00B0338A">
        <w:rPr>
          <w:b/>
        </w:rPr>
        <w:t>(</w:t>
      </w:r>
      <w:proofErr w:type="spellStart"/>
      <w:r w:rsidRPr="00B0338A">
        <w:rPr>
          <w:b/>
        </w:rPr>
        <w:t>aq</w:t>
      </w:r>
      <w:proofErr w:type="spellEnd"/>
      <w:r w:rsidRPr="00B0338A">
        <w:rPr>
          <w:b/>
        </w:rPr>
        <w:t>) + 2 OH</w:t>
      </w:r>
      <w:r w:rsidRPr="00B0338A">
        <w:rPr>
          <w:b/>
          <w:position w:val="2"/>
          <w:vertAlign w:val="superscript"/>
        </w:rPr>
        <w:t>–</w:t>
      </w:r>
      <w:r w:rsidRPr="00B0338A">
        <w:rPr>
          <w:b/>
        </w:rPr>
        <w:t>(</w:t>
      </w:r>
      <w:proofErr w:type="spellStart"/>
      <w:r w:rsidRPr="00B0338A">
        <w:rPr>
          <w:b/>
        </w:rPr>
        <w:t>aq</w:t>
      </w:r>
      <w:proofErr w:type="spellEnd"/>
      <w:r w:rsidRPr="00B0338A">
        <w:rPr>
          <w:b/>
        </w:rPr>
        <w:t>) + 2 H</w:t>
      </w:r>
      <w:r w:rsidRPr="00B0338A">
        <w:rPr>
          <w:b/>
          <w:vertAlign w:val="superscript"/>
        </w:rPr>
        <w:t>+</w:t>
      </w:r>
      <w:r w:rsidRPr="00B0338A">
        <w:rPr>
          <w:b/>
        </w:rPr>
        <w:t>(</w:t>
      </w:r>
      <w:proofErr w:type="spellStart"/>
      <w:r w:rsidRPr="00B0338A">
        <w:rPr>
          <w:b/>
        </w:rPr>
        <w:t>aq</w:t>
      </w:r>
      <w:proofErr w:type="spellEnd"/>
      <w:r w:rsidRPr="00B0338A">
        <w:rPr>
          <w:b/>
        </w:rPr>
        <w:t>) + SO</w:t>
      </w:r>
      <w:r w:rsidRPr="00B0338A">
        <w:rPr>
          <w:b/>
          <w:vertAlign w:val="subscript"/>
        </w:rPr>
        <w:t>4</w:t>
      </w:r>
      <w:r w:rsidRPr="00B0338A">
        <w:rPr>
          <w:b/>
          <w:vertAlign w:val="superscript"/>
        </w:rPr>
        <w:t>2</w:t>
      </w:r>
      <w:r w:rsidRPr="00B0338A">
        <w:rPr>
          <w:b/>
          <w:position w:val="2"/>
          <w:vertAlign w:val="superscript"/>
        </w:rPr>
        <w:t>–</w:t>
      </w:r>
      <w:r w:rsidRPr="00B0338A">
        <w:rPr>
          <w:b/>
        </w:rPr>
        <w:t>(</w:t>
      </w:r>
      <w:proofErr w:type="spellStart"/>
      <w:r w:rsidRPr="00B0338A">
        <w:rPr>
          <w:b/>
        </w:rPr>
        <w:t>aq</w:t>
      </w:r>
      <w:proofErr w:type="spellEnd"/>
      <w:r w:rsidRPr="00B0338A">
        <w:rPr>
          <w:b/>
        </w:rPr>
        <w:t>) → BaSO</w:t>
      </w:r>
      <w:r w:rsidRPr="00B0338A">
        <w:rPr>
          <w:b/>
          <w:vertAlign w:val="subscript"/>
        </w:rPr>
        <w:t>4</w:t>
      </w:r>
      <w:r w:rsidRPr="00B0338A">
        <w:rPr>
          <w:b/>
        </w:rPr>
        <w:t>(s) + H</w:t>
      </w:r>
      <w:r w:rsidRPr="00B0338A">
        <w:rPr>
          <w:b/>
          <w:vertAlign w:val="subscript"/>
        </w:rPr>
        <w:t>2</w:t>
      </w:r>
      <w:r w:rsidRPr="00B0338A">
        <w:rPr>
          <w:b/>
        </w:rPr>
        <w:t>O(l)</w:t>
      </w:r>
    </w:p>
    <w:p w14:paraId="2E4E8D2F" w14:textId="4B8ECDB2" w:rsidR="00814AD9" w:rsidRDefault="00814AD9">
      <w:pPr>
        <w:pStyle w:val="VParaText"/>
        <w:keepNext w:val="0"/>
      </w:pPr>
      <w:r>
        <w:t>In this reaction, the total number of dissociated ions in solution is reduced dramatically during the reaction as a precipitate is formed. As 0.100 M H</w:t>
      </w:r>
      <w:r>
        <w:rPr>
          <w:vertAlign w:val="subscript"/>
        </w:rPr>
        <w:t>2</w:t>
      </w:r>
      <w:r>
        <w:t>SO</w:t>
      </w:r>
      <w:r>
        <w:rPr>
          <w:vertAlign w:val="subscript"/>
        </w:rPr>
        <w:t>4</w:t>
      </w:r>
      <w:r>
        <w:t xml:space="preserve"> is slowly added to </w:t>
      </w:r>
      <w:proofErr w:type="gramStart"/>
      <w:r>
        <w:t>Ba(</w:t>
      </w:r>
      <w:proofErr w:type="gramEnd"/>
      <w:r>
        <w:t>OH)</w:t>
      </w:r>
      <w:r>
        <w:rPr>
          <w:vertAlign w:val="subscript"/>
        </w:rPr>
        <w:t>2</w:t>
      </w:r>
      <w:r>
        <w:t xml:space="preserve"> of unknown concentration, changes in the conductivity of the solution will be monitored using a Conductivity Probe. When the probe is placed in a solution that contains ions, and thus has the ability to conduct electricity, an electrical circuit is completed across the electrodes that are located on either side of the hole near the bottom of the probe body. This results in a conductivity value that can be read by the interface. The unit of conductivity used in this experiment is the </w:t>
      </w:r>
      <w:proofErr w:type="spellStart"/>
      <w:r w:rsidR="00B0338A">
        <w:t>microSiemens</w:t>
      </w:r>
      <w:proofErr w:type="spellEnd"/>
      <w:r>
        <w:t xml:space="preserve"> per cm, or µS/cm.</w:t>
      </w:r>
    </w:p>
    <w:p w14:paraId="168B1A65" w14:textId="77777777" w:rsidR="00814AD9" w:rsidRDefault="00814AD9">
      <w:pPr>
        <w:pStyle w:val="VParaText"/>
        <w:keepNext w:val="0"/>
      </w:pPr>
      <w:r>
        <w:t>In addition, you will capture the precipitate, and measure its mass. You will have two methods, therefore, of calculating the molar concentration of a barium hydr</w:t>
      </w:r>
      <w:r w:rsidR="00B0338A">
        <w:t>oxide solution that is titrated w</w:t>
      </w:r>
      <w:r>
        <w:t>ith a sulfuric acid solution of known concentration.</w:t>
      </w:r>
    </w:p>
    <w:p w14:paraId="718051C1" w14:textId="77777777" w:rsidR="00814AD9" w:rsidRDefault="00814AD9" w:rsidP="008C0B8B">
      <w:pPr>
        <w:pStyle w:val="Heading1"/>
      </w:pPr>
      <w:r>
        <w:t>OBJECTIVES</w:t>
      </w:r>
    </w:p>
    <w:p w14:paraId="62CD5ABD" w14:textId="77777777" w:rsidR="00814AD9" w:rsidRDefault="00814AD9">
      <w:pPr>
        <w:pStyle w:val="VParawBullets"/>
      </w:pPr>
      <w:r>
        <w:t>In this experiment, you will</w:t>
      </w:r>
    </w:p>
    <w:p w14:paraId="7B1EE7C9" w14:textId="77777777" w:rsidR="00814AD9" w:rsidRDefault="00814AD9">
      <w:pPr>
        <w:pStyle w:val="VBullets"/>
        <w:numPr>
          <w:ilvl w:val="0"/>
          <w:numId w:val="4"/>
        </w:numPr>
        <w:spacing w:after="40"/>
      </w:pPr>
      <w:r>
        <w:t>Measure the conductivity of the reaction between sulfuric acid and barium hydroxide.</w:t>
      </w:r>
    </w:p>
    <w:p w14:paraId="6BAF1622" w14:textId="77777777" w:rsidR="00814AD9" w:rsidRDefault="00814AD9">
      <w:pPr>
        <w:pStyle w:val="VBullets"/>
        <w:numPr>
          <w:ilvl w:val="0"/>
          <w:numId w:val="4"/>
        </w:numPr>
        <w:spacing w:after="40"/>
      </w:pPr>
      <w:r>
        <w:t>Use conductivity values as a means of determining the equivalence point of the reaction.</w:t>
      </w:r>
    </w:p>
    <w:p w14:paraId="36F109F8" w14:textId="77777777" w:rsidR="00814AD9" w:rsidRDefault="00814AD9">
      <w:pPr>
        <w:pStyle w:val="VBullets"/>
        <w:numPr>
          <w:ilvl w:val="0"/>
          <w:numId w:val="4"/>
        </w:numPr>
        <w:spacing w:after="40"/>
      </w:pPr>
      <w:r>
        <w:t>Measure the mass of a product of the reaction as a means of determining the equivalence point of the reaction gravimetrically.</w:t>
      </w:r>
    </w:p>
    <w:p w14:paraId="58182D0F" w14:textId="77777777" w:rsidR="00814AD9" w:rsidRDefault="00814AD9">
      <w:pPr>
        <w:pStyle w:val="VBulletfinal"/>
        <w:keepNext w:val="0"/>
        <w:numPr>
          <w:ilvl w:val="0"/>
          <w:numId w:val="4"/>
        </w:numPr>
        <w:spacing w:after="240"/>
      </w:pPr>
      <w:r>
        <w:t>Calculate the molar concentration of a barium hydroxide solution.</w:t>
      </w:r>
    </w:p>
    <w:p w14:paraId="32857A9B" w14:textId="77777777" w:rsidR="00814AD9" w:rsidRDefault="0055623F">
      <w:pPr>
        <w:pStyle w:val="VGraphicEquation"/>
      </w:pPr>
      <w:r>
        <w:rPr>
          <w:noProof/>
        </w:rPr>
        <w:drawing>
          <wp:inline distT="0" distB="0" distL="0" distR="0" wp14:anchorId="2EA03365" wp14:editId="52E068DB">
            <wp:extent cx="1266825" cy="1809750"/>
            <wp:effectExtent l="0" t="0" r="9525" b="0"/>
            <wp:docPr id="1" name="Picture 1" descr="A PICTURE OF A BURET, BEAKER, STIR PLATE, AND VERNIER'S CONDUCTIVITY PROBL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809750"/>
                    </a:xfrm>
                    <a:prstGeom prst="rect">
                      <a:avLst/>
                    </a:prstGeom>
                    <a:noFill/>
                    <a:ln>
                      <a:noFill/>
                    </a:ln>
                  </pic:spPr>
                </pic:pic>
              </a:graphicData>
            </a:graphic>
          </wp:inline>
        </w:drawing>
      </w:r>
    </w:p>
    <w:p w14:paraId="45BD6433" w14:textId="77777777" w:rsidR="00814AD9" w:rsidRDefault="00814AD9">
      <w:pPr>
        <w:pStyle w:val="VGraphicLabel"/>
      </w:pPr>
      <w:r>
        <w:t>Figure 1</w:t>
      </w:r>
    </w:p>
    <w:p w14:paraId="0DB9D4D8" w14:textId="77777777" w:rsidR="008C0B8B" w:rsidRDefault="008C0B8B">
      <w:pPr>
        <w:pStyle w:val="MSciTextwbullets"/>
      </w:pPr>
    </w:p>
    <w:p w14:paraId="2D270D8E" w14:textId="77777777" w:rsidR="008C0B8B" w:rsidRDefault="008C0B8B">
      <w:pPr>
        <w:pStyle w:val="MSciTextwbullets"/>
      </w:pPr>
    </w:p>
    <w:p w14:paraId="000004D3" w14:textId="77777777" w:rsidR="00530536" w:rsidRDefault="00530536">
      <w:pPr>
        <w:pStyle w:val="MSciTextwbullets"/>
      </w:pPr>
    </w:p>
    <w:p w14:paraId="4E3FC512" w14:textId="157D38FD" w:rsidR="00814AD9" w:rsidRDefault="002F2626">
      <w:pPr>
        <w:pStyle w:val="MSciTextwbullets"/>
      </w:pPr>
      <w:r>
        <w:t>You</w:t>
      </w:r>
      <w:r w:rsidR="00814AD9">
        <w:t xml:space="preserve"> will conduct the titration in a conventional manner. You will deliver volumes of </w:t>
      </w:r>
      <w:r w:rsidR="00814AD9">
        <w:rPr>
          <w:rFonts w:ascii="Times New Roman" w:hAnsi="Times New Roman"/>
        </w:rPr>
        <w:t>H</w:t>
      </w:r>
      <w:r w:rsidR="00814AD9">
        <w:rPr>
          <w:rFonts w:ascii="Times New Roman" w:hAnsi="Times New Roman"/>
          <w:vertAlign w:val="subscript"/>
        </w:rPr>
        <w:t>2</w:t>
      </w:r>
      <w:r w:rsidR="00814AD9">
        <w:rPr>
          <w:rFonts w:ascii="Times New Roman" w:hAnsi="Times New Roman"/>
        </w:rPr>
        <w:t>SO</w:t>
      </w:r>
      <w:r w:rsidR="00814AD9">
        <w:rPr>
          <w:rFonts w:ascii="Times New Roman" w:hAnsi="Times New Roman"/>
          <w:vertAlign w:val="subscript"/>
        </w:rPr>
        <w:t>4</w:t>
      </w:r>
      <w:r w:rsidR="00814AD9">
        <w:t xml:space="preserve"> titrant from a </w:t>
      </w:r>
      <w:proofErr w:type="spellStart"/>
      <w:r w:rsidR="00814AD9">
        <w:t>buret</w:t>
      </w:r>
      <w:proofErr w:type="spellEnd"/>
      <w:r w:rsidR="00814AD9">
        <w:t xml:space="preserve">. After titrant is added, and conductivity values have stabilized, you will manually enter the </w:t>
      </w:r>
      <w:proofErr w:type="spellStart"/>
      <w:r w:rsidR="00814AD9">
        <w:t>buret</w:t>
      </w:r>
      <w:proofErr w:type="spellEnd"/>
      <w:r w:rsidR="00814AD9">
        <w:t xml:space="preserve"> reading to store conductivity-volume data.</w:t>
      </w:r>
    </w:p>
    <w:p w14:paraId="7F781E20" w14:textId="77777777" w:rsidR="00814AD9" w:rsidRDefault="00814AD9" w:rsidP="008C0B8B">
      <w:pPr>
        <w:pStyle w:val="Heading1"/>
      </w:pPr>
      <w:r>
        <w:t>MATERIALS</w:t>
      </w:r>
    </w:p>
    <w:tbl>
      <w:tblPr>
        <w:tblStyle w:val="TableGrid"/>
        <w:tblW w:w="9620" w:type="dxa"/>
        <w:tblLayout w:type="fixed"/>
        <w:tblLook w:val="0000" w:firstRow="0" w:lastRow="0" w:firstColumn="0" w:lastColumn="0" w:noHBand="0" w:noVBand="0"/>
        <w:tblCaption w:val="list of equipement"/>
        <w:tblDescription w:val="labquest, conductivity probe, barium hydroxide, sulfuric acid, DI water 2 250-mL beakers, buret"/>
      </w:tblPr>
      <w:tblGrid>
        <w:gridCol w:w="5122"/>
        <w:gridCol w:w="4498"/>
      </w:tblGrid>
      <w:tr w:rsidR="00814AD9" w14:paraId="0E67B887" w14:textId="77777777" w:rsidTr="000B66F8">
        <w:trPr>
          <w:tblHeader/>
        </w:trPr>
        <w:tc>
          <w:tcPr>
            <w:tcW w:w="5120" w:type="dxa"/>
          </w:tcPr>
          <w:p w14:paraId="3E28A29E" w14:textId="77777777" w:rsidR="00814AD9" w:rsidRDefault="00113A30">
            <w:pPr>
              <w:pStyle w:val="VMaterialslist"/>
              <w:ind w:left="540"/>
            </w:pPr>
            <w:r>
              <w:t>LabQuest</w:t>
            </w:r>
          </w:p>
        </w:tc>
        <w:tc>
          <w:tcPr>
            <w:tcW w:w="4500" w:type="dxa"/>
          </w:tcPr>
          <w:p w14:paraId="37F35DF1" w14:textId="77777777" w:rsidR="00814AD9" w:rsidRDefault="00D0783F">
            <w:pPr>
              <w:pStyle w:val="VSMaterials"/>
              <w:ind w:left="100"/>
            </w:pPr>
            <w:r>
              <w:t>magnetic stirrer</w:t>
            </w:r>
          </w:p>
        </w:tc>
      </w:tr>
      <w:tr w:rsidR="00814AD9" w14:paraId="14A13844" w14:textId="77777777" w:rsidTr="000B66F8">
        <w:tc>
          <w:tcPr>
            <w:tcW w:w="5120" w:type="dxa"/>
          </w:tcPr>
          <w:p w14:paraId="3C1EBB94" w14:textId="77777777" w:rsidR="00814AD9" w:rsidRDefault="00113A30">
            <w:pPr>
              <w:pStyle w:val="VMaterialslist"/>
              <w:ind w:left="540"/>
            </w:pPr>
            <w:r>
              <w:t>LabQuest App</w:t>
            </w:r>
          </w:p>
        </w:tc>
        <w:tc>
          <w:tcPr>
            <w:tcW w:w="4500" w:type="dxa"/>
          </w:tcPr>
          <w:p w14:paraId="020F00E0" w14:textId="77777777" w:rsidR="00814AD9" w:rsidRDefault="00D0783F">
            <w:pPr>
              <w:pStyle w:val="VSMaterials"/>
              <w:ind w:left="100"/>
            </w:pPr>
            <w:r>
              <w:t xml:space="preserve">stirring bar or </w:t>
            </w:r>
            <w:r w:rsidR="00B0338A">
              <w:t>Micro stirrer</w:t>
            </w:r>
          </w:p>
        </w:tc>
      </w:tr>
      <w:tr w:rsidR="00814AD9" w14:paraId="0C29BA18" w14:textId="77777777" w:rsidTr="000B66F8">
        <w:tc>
          <w:tcPr>
            <w:tcW w:w="5120" w:type="dxa"/>
          </w:tcPr>
          <w:p w14:paraId="07F8469A" w14:textId="77777777" w:rsidR="00814AD9" w:rsidRDefault="00814AD9">
            <w:pPr>
              <w:pStyle w:val="VSMaterials"/>
            </w:pPr>
            <w:r>
              <w:rPr>
                <w:rFonts w:ascii="Times New Roman" w:hAnsi="Times New Roman"/>
              </w:rPr>
              <w:t>Vernier Conductivity Probe</w:t>
            </w:r>
          </w:p>
        </w:tc>
        <w:tc>
          <w:tcPr>
            <w:tcW w:w="4500" w:type="dxa"/>
          </w:tcPr>
          <w:p w14:paraId="5AB92768" w14:textId="77777777" w:rsidR="00814AD9" w:rsidRDefault="00814AD9">
            <w:pPr>
              <w:pStyle w:val="VSMaterials"/>
              <w:ind w:left="100"/>
            </w:pPr>
            <w:r>
              <w:t>two ring stands</w:t>
            </w:r>
          </w:p>
        </w:tc>
      </w:tr>
      <w:tr w:rsidR="00814AD9" w14:paraId="620A0DDE" w14:textId="77777777" w:rsidTr="000B66F8">
        <w:tc>
          <w:tcPr>
            <w:tcW w:w="5120" w:type="dxa"/>
          </w:tcPr>
          <w:p w14:paraId="37D4E11E" w14:textId="77777777" w:rsidR="00814AD9" w:rsidRDefault="00814AD9">
            <w:pPr>
              <w:pStyle w:val="VMaterialslist"/>
              <w:ind w:left="540"/>
            </w:pPr>
            <w:r>
              <w:t xml:space="preserve">barium hydroxide, </w:t>
            </w:r>
            <w:proofErr w:type="gramStart"/>
            <w:r>
              <w:t>Ba(</w:t>
            </w:r>
            <w:proofErr w:type="gramEnd"/>
            <w:r>
              <w:t>OH)</w:t>
            </w:r>
            <w:r>
              <w:rPr>
                <w:vertAlign w:val="subscript"/>
              </w:rPr>
              <w:t>2</w:t>
            </w:r>
            <w:r>
              <w:t>, solution</w:t>
            </w:r>
          </w:p>
        </w:tc>
        <w:tc>
          <w:tcPr>
            <w:tcW w:w="4500" w:type="dxa"/>
          </w:tcPr>
          <w:p w14:paraId="7CCD10CA" w14:textId="77777777" w:rsidR="00814AD9" w:rsidRDefault="00814AD9">
            <w:pPr>
              <w:pStyle w:val="VSMaterials"/>
              <w:ind w:left="100"/>
            </w:pPr>
            <w:r>
              <w:t>ring stand ring</w:t>
            </w:r>
          </w:p>
        </w:tc>
      </w:tr>
      <w:tr w:rsidR="00814AD9" w14:paraId="202A92A6" w14:textId="77777777" w:rsidTr="000B66F8">
        <w:tc>
          <w:tcPr>
            <w:tcW w:w="5120" w:type="dxa"/>
          </w:tcPr>
          <w:p w14:paraId="36C2DA7C" w14:textId="77777777" w:rsidR="00814AD9" w:rsidRDefault="00814AD9">
            <w:pPr>
              <w:pStyle w:val="VMaterialslist"/>
              <w:ind w:left="540"/>
            </w:pPr>
            <w:r>
              <w:t>0.100 M sulfuric acid, H</w:t>
            </w:r>
            <w:r>
              <w:rPr>
                <w:vertAlign w:val="subscript"/>
              </w:rPr>
              <w:t>2</w:t>
            </w:r>
            <w:r>
              <w:t>SO</w:t>
            </w:r>
            <w:r>
              <w:rPr>
                <w:vertAlign w:val="subscript"/>
              </w:rPr>
              <w:t>4</w:t>
            </w:r>
            <w:r>
              <w:t>, solution</w:t>
            </w:r>
          </w:p>
        </w:tc>
        <w:tc>
          <w:tcPr>
            <w:tcW w:w="4500" w:type="dxa"/>
          </w:tcPr>
          <w:p w14:paraId="6C44A2E8" w14:textId="77777777" w:rsidR="00814AD9" w:rsidRDefault="00814AD9">
            <w:pPr>
              <w:pStyle w:val="VSMaterials"/>
              <w:ind w:left="100"/>
            </w:pPr>
            <w:r>
              <w:t>utility clamp</w:t>
            </w:r>
          </w:p>
        </w:tc>
      </w:tr>
      <w:tr w:rsidR="00814AD9" w14:paraId="18341DE1" w14:textId="77777777" w:rsidTr="000B66F8">
        <w:tc>
          <w:tcPr>
            <w:tcW w:w="5120" w:type="dxa"/>
          </w:tcPr>
          <w:p w14:paraId="1C48A13B" w14:textId="77777777" w:rsidR="00814AD9" w:rsidRDefault="00814AD9">
            <w:pPr>
              <w:pStyle w:val="VSMaterials"/>
            </w:pPr>
            <w:r>
              <w:t>distilled water</w:t>
            </w:r>
          </w:p>
        </w:tc>
        <w:tc>
          <w:tcPr>
            <w:tcW w:w="4500" w:type="dxa"/>
          </w:tcPr>
          <w:p w14:paraId="295E0D61" w14:textId="77777777" w:rsidR="00814AD9" w:rsidRDefault="00814AD9">
            <w:pPr>
              <w:pStyle w:val="VMaterialslist"/>
              <w:ind w:left="100"/>
            </w:pPr>
            <w:r>
              <w:t>filter paper</w:t>
            </w:r>
          </w:p>
        </w:tc>
      </w:tr>
      <w:tr w:rsidR="00814AD9" w14:paraId="68C4ECDB" w14:textId="77777777" w:rsidTr="000B66F8">
        <w:tc>
          <w:tcPr>
            <w:tcW w:w="5120" w:type="dxa"/>
          </w:tcPr>
          <w:p w14:paraId="226AF9D6" w14:textId="77777777" w:rsidR="00814AD9" w:rsidRDefault="00814AD9">
            <w:pPr>
              <w:pStyle w:val="VSMaterials"/>
            </w:pPr>
            <w:r>
              <w:t>two 250 mL beakers</w:t>
            </w:r>
          </w:p>
        </w:tc>
        <w:tc>
          <w:tcPr>
            <w:tcW w:w="4500" w:type="dxa"/>
          </w:tcPr>
          <w:p w14:paraId="7CFF49F3" w14:textId="77777777" w:rsidR="00814AD9" w:rsidRDefault="00814AD9">
            <w:pPr>
              <w:pStyle w:val="VMaterialslist"/>
              <w:ind w:left="100"/>
            </w:pPr>
            <w:r>
              <w:t>filter funnel</w:t>
            </w:r>
          </w:p>
        </w:tc>
      </w:tr>
      <w:tr w:rsidR="00814AD9" w14:paraId="701009E7" w14:textId="77777777" w:rsidTr="000B66F8">
        <w:tc>
          <w:tcPr>
            <w:tcW w:w="5120" w:type="dxa"/>
          </w:tcPr>
          <w:p w14:paraId="65BF77E1" w14:textId="77777777" w:rsidR="00814AD9" w:rsidRDefault="00814AD9">
            <w:pPr>
              <w:pStyle w:val="VSMaterials"/>
            </w:pPr>
            <w:r>
              <w:t>50 mL graduated cylinder</w:t>
            </w:r>
          </w:p>
        </w:tc>
        <w:tc>
          <w:tcPr>
            <w:tcW w:w="4500" w:type="dxa"/>
          </w:tcPr>
          <w:p w14:paraId="7D66E945" w14:textId="77777777" w:rsidR="00814AD9" w:rsidRDefault="00814AD9">
            <w:pPr>
              <w:pStyle w:val="VMaterialslist"/>
              <w:ind w:left="100"/>
            </w:pPr>
            <w:r>
              <w:t>balance, ±</w:t>
            </w:r>
            <w:proofErr w:type="gramStart"/>
            <w:r>
              <w:t>0.01 gram</w:t>
            </w:r>
            <w:proofErr w:type="gramEnd"/>
            <w:r>
              <w:t xml:space="preserve"> accuracy (or better)</w:t>
            </w:r>
          </w:p>
        </w:tc>
      </w:tr>
      <w:tr w:rsidR="00814AD9" w14:paraId="72FC5F9C" w14:textId="77777777" w:rsidTr="000B66F8">
        <w:tc>
          <w:tcPr>
            <w:tcW w:w="5120" w:type="dxa"/>
          </w:tcPr>
          <w:p w14:paraId="3258DD47" w14:textId="77777777" w:rsidR="00814AD9" w:rsidRDefault="00814AD9">
            <w:pPr>
              <w:pStyle w:val="VSMaterials"/>
            </w:pPr>
            <w:r>
              <w:t>10 mL pipet and pipet bulb or pump</w:t>
            </w:r>
          </w:p>
        </w:tc>
        <w:tc>
          <w:tcPr>
            <w:tcW w:w="4500" w:type="dxa"/>
          </w:tcPr>
          <w:p w14:paraId="162DB819" w14:textId="77777777" w:rsidR="00814AD9" w:rsidRDefault="00814AD9">
            <w:pPr>
              <w:pStyle w:val="VMaterialslist"/>
              <w:ind w:left="100"/>
            </w:pPr>
            <w:r>
              <w:t>drying oven (optional)</w:t>
            </w:r>
          </w:p>
        </w:tc>
      </w:tr>
      <w:tr w:rsidR="00814AD9" w14:paraId="75FE513D" w14:textId="77777777" w:rsidTr="000B66F8">
        <w:tc>
          <w:tcPr>
            <w:tcW w:w="5125" w:type="dxa"/>
          </w:tcPr>
          <w:p w14:paraId="56ECDD48" w14:textId="77777777" w:rsidR="00814AD9" w:rsidRDefault="00814AD9">
            <w:pPr>
              <w:pStyle w:val="VSMaterials"/>
              <w:rPr>
                <w:rFonts w:ascii="Times New Roman" w:hAnsi="Times New Roman"/>
              </w:rPr>
            </w:pPr>
            <w:r>
              <w:t xml:space="preserve">50 mL </w:t>
            </w:r>
            <w:proofErr w:type="spellStart"/>
            <w:r>
              <w:t>buret</w:t>
            </w:r>
            <w:proofErr w:type="spellEnd"/>
          </w:p>
        </w:tc>
        <w:tc>
          <w:tcPr>
            <w:tcW w:w="4495" w:type="dxa"/>
          </w:tcPr>
          <w:p w14:paraId="57F1E580" w14:textId="26E630D3" w:rsidR="00814AD9" w:rsidRDefault="0085128C" w:rsidP="0085128C">
            <w:pPr>
              <w:pStyle w:val="VSMaterials"/>
              <w:ind w:left="0"/>
              <w:rPr>
                <w:rFonts w:ascii="Times New Roman" w:hAnsi="Times New Roman"/>
              </w:rPr>
            </w:pPr>
            <w:r>
              <w:rPr>
                <w:rFonts w:ascii="Times New Roman" w:hAnsi="Times New Roman"/>
              </w:rPr>
              <w:t xml:space="preserve">  </w:t>
            </w:r>
            <w:proofErr w:type="spellStart"/>
            <w:r w:rsidR="00814AD9">
              <w:rPr>
                <w:rFonts w:ascii="Times New Roman" w:hAnsi="Times New Roman"/>
              </w:rPr>
              <w:t>buret</w:t>
            </w:r>
            <w:proofErr w:type="spellEnd"/>
            <w:r w:rsidR="00814AD9">
              <w:rPr>
                <w:rFonts w:ascii="Times New Roman" w:hAnsi="Times New Roman"/>
              </w:rPr>
              <w:t xml:space="preserve"> clamp</w:t>
            </w:r>
          </w:p>
        </w:tc>
      </w:tr>
    </w:tbl>
    <w:p w14:paraId="387F8706" w14:textId="77777777" w:rsidR="00814AD9" w:rsidRDefault="00814AD9" w:rsidP="004419AE">
      <w:pPr>
        <w:pStyle w:val="VHeading"/>
        <w:spacing w:before="480"/>
      </w:pPr>
      <w:r>
        <w:t xml:space="preserve">Measuring Volume Using a </w:t>
      </w:r>
      <w:proofErr w:type="spellStart"/>
      <w:r>
        <w:t>Buret</w:t>
      </w:r>
      <w:proofErr w:type="spellEnd"/>
    </w:p>
    <w:p w14:paraId="0F6BC062" w14:textId="77777777" w:rsidR="00814AD9" w:rsidRDefault="00814AD9">
      <w:pPr>
        <w:pStyle w:val="VSteps"/>
      </w:pPr>
      <w:r>
        <w:tab/>
        <w:t>1.</w:t>
      </w:r>
      <w:r>
        <w:tab/>
        <w:t>Obtain and wear goggles.</w:t>
      </w:r>
    </w:p>
    <w:p w14:paraId="33C022DB" w14:textId="77777777" w:rsidR="00814AD9" w:rsidRDefault="00814AD9">
      <w:pPr>
        <w:pStyle w:val="VSteps"/>
      </w:pPr>
      <w:r>
        <w:tab/>
        <w:t>2.</w:t>
      </w:r>
      <w:r>
        <w:tab/>
        <w:t xml:space="preserve">Use a pipet bulb (or pipet pump) to transfer 10.0 mL of the </w:t>
      </w:r>
      <w:proofErr w:type="gramStart"/>
      <w:r>
        <w:t>Ba(</w:t>
      </w:r>
      <w:proofErr w:type="gramEnd"/>
      <w:r>
        <w:t>OH)</w:t>
      </w:r>
      <w:r>
        <w:rPr>
          <w:vertAlign w:val="subscript"/>
        </w:rPr>
        <w:t>2</w:t>
      </w:r>
      <w:r>
        <w:t xml:space="preserve"> solution into a 250 mL beaker. Add 50 mL of distilled water. </w:t>
      </w:r>
      <w:r>
        <w:rPr>
          <w:b/>
        </w:rPr>
        <w:t>CAUTION:</w:t>
      </w:r>
      <w:r>
        <w:t xml:space="preserve"> </w:t>
      </w:r>
      <w:r>
        <w:rPr>
          <w:i/>
        </w:rPr>
        <w:t>The barium hydroxide solution is caustic. Avoid spilling it on your skin or clothing</w:t>
      </w:r>
      <w:r>
        <w:t>.</w:t>
      </w:r>
    </w:p>
    <w:p w14:paraId="6D05E853" w14:textId="77777777" w:rsidR="00814AD9" w:rsidRDefault="00814AD9">
      <w:pPr>
        <w:pStyle w:val="VSteps"/>
      </w:pPr>
      <w:r>
        <w:tab/>
        <w:t>3.</w:t>
      </w:r>
      <w:r>
        <w:tab/>
        <w:t>Place the beaker on a magnetic stirrer and add a stirring bar. If no magnetic stirrer is available, you will stir with a stirring rod during the titration.</w:t>
      </w:r>
    </w:p>
    <w:p w14:paraId="16AE9DE8" w14:textId="77777777" w:rsidR="00814AD9" w:rsidRDefault="00814AD9">
      <w:pPr>
        <w:pStyle w:val="VSteps"/>
      </w:pPr>
      <w:r>
        <w:tab/>
        <w:t>4.</w:t>
      </w:r>
      <w:r>
        <w:tab/>
      </w:r>
      <w:r w:rsidR="00113A30" w:rsidRPr="00BA71A4">
        <w:rPr>
          <w:rStyle w:val="VSStepstext1-9Char"/>
        </w:rPr>
        <w:t xml:space="preserve">Set the selector switch on the side of </w:t>
      </w:r>
      <w:r w:rsidR="00113A30">
        <w:rPr>
          <w:rStyle w:val="VSStepstext1-9Char"/>
        </w:rPr>
        <w:t>the Conductivity Probe to the 0–</w:t>
      </w:r>
      <w:r w:rsidR="00113A30" w:rsidRPr="00BA71A4">
        <w:rPr>
          <w:rStyle w:val="VSStepstext1-9Char"/>
        </w:rPr>
        <w:t>20</w:t>
      </w:r>
      <w:r w:rsidR="00113A30">
        <w:rPr>
          <w:rStyle w:val="VSStepstext1-9Char"/>
        </w:rPr>
        <w:t>0</w:t>
      </w:r>
      <w:r w:rsidR="00113A30" w:rsidRPr="00BA71A4">
        <w:rPr>
          <w:rStyle w:val="VSStepstext1-9Char"/>
        </w:rPr>
        <w:t xml:space="preserve">00 µS/cm range. </w:t>
      </w:r>
      <w:r w:rsidR="00113A30">
        <w:t xml:space="preserve">Connect the </w:t>
      </w:r>
      <w:r w:rsidR="00113A30" w:rsidRPr="00BA71A4">
        <w:rPr>
          <w:rStyle w:val="VSStepstext1-9Char"/>
        </w:rPr>
        <w:t xml:space="preserve">Conductivity Probe </w:t>
      </w:r>
      <w:r w:rsidR="00113A30">
        <w:t>to LabQuest and c</w:t>
      </w:r>
      <w:r w:rsidR="00113A30" w:rsidRPr="00A51935">
        <w:t xml:space="preserve">hoose </w:t>
      </w:r>
      <w:r w:rsidR="00113A30">
        <w:rPr>
          <w:szCs w:val="16"/>
        </w:rPr>
        <w:t>New from the File menu. If you have an older sensor that does not auto-ID, manually set up the sensor</w:t>
      </w:r>
      <w:r>
        <w:t>.</w:t>
      </w:r>
    </w:p>
    <w:p w14:paraId="43EC9A88" w14:textId="77777777" w:rsidR="00814AD9" w:rsidRDefault="00814AD9">
      <w:pPr>
        <w:pStyle w:val="VSteps"/>
      </w:pPr>
      <w:r>
        <w:tab/>
        <w:t>5.</w:t>
      </w:r>
      <w:r>
        <w:tab/>
        <w:t>Measure out approximately 60 mL of 0.100 M H</w:t>
      </w:r>
      <w:r>
        <w:rPr>
          <w:vertAlign w:val="subscript"/>
        </w:rPr>
        <w:t>2</w:t>
      </w:r>
      <w:r>
        <w:t>SO</w:t>
      </w:r>
      <w:r>
        <w:rPr>
          <w:vertAlign w:val="subscript"/>
        </w:rPr>
        <w:t>4</w:t>
      </w:r>
      <w:r w:rsidR="00601B31">
        <w:t xml:space="preserve"> into a 250 </w:t>
      </w:r>
      <w:r>
        <w:t>mL beaker. Record the precise H</w:t>
      </w:r>
      <w:r>
        <w:rPr>
          <w:vertAlign w:val="subscript"/>
        </w:rPr>
        <w:t>2</w:t>
      </w:r>
      <w:r>
        <w:t>SO</w:t>
      </w:r>
      <w:r>
        <w:rPr>
          <w:vertAlign w:val="subscript"/>
        </w:rPr>
        <w:t>4</w:t>
      </w:r>
      <w:r>
        <w:rPr>
          <w:position w:val="-4"/>
          <w:sz w:val="20"/>
        </w:rPr>
        <w:t xml:space="preserve"> </w:t>
      </w:r>
      <w:r>
        <w:t>concentration in your data table.</w:t>
      </w:r>
      <w:r>
        <w:rPr>
          <w:b/>
        </w:rPr>
        <w:t xml:space="preserve"> CAUTION: </w:t>
      </w:r>
      <w:r>
        <w:rPr>
          <w:i/>
        </w:rPr>
        <w:t>H</w:t>
      </w:r>
      <w:r>
        <w:rPr>
          <w:i/>
          <w:vertAlign w:val="subscript"/>
        </w:rPr>
        <w:t>2</w:t>
      </w:r>
      <w:r>
        <w:rPr>
          <w:i/>
        </w:rPr>
        <w:t>SO</w:t>
      </w:r>
      <w:r>
        <w:rPr>
          <w:i/>
          <w:vertAlign w:val="subscript"/>
        </w:rPr>
        <w:t>4</w:t>
      </w:r>
      <w:r>
        <w:rPr>
          <w:i/>
          <w:position w:val="-4"/>
          <w:sz w:val="20"/>
        </w:rPr>
        <w:t xml:space="preserve"> </w:t>
      </w:r>
      <w:r>
        <w:rPr>
          <w:i/>
        </w:rPr>
        <w:t>is a strong acid, and should be handled with care.</w:t>
      </w:r>
    </w:p>
    <w:p w14:paraId="66F137A9" w14:textId="77777777" w:rsidR="00814AD9" w:rsidRDefault="00814AD9">
      <w:pPr>
        <w:pStyle w:val="VSteps"/>
      </w:pPr>
      <w:r>
        <w:tab/>
        <w:t>6.</w:t>
      </w:r>
      <w:r>
        <w:tab/>
        <w:t xml:space="preserve">Set up a ring stand, </w:t>
      </w:r>
      <w:proofErr w:type="spellStart"/>
      <w:r>
        <w:t>buret</w:t>
      </w:r>
      <w:proofErr w:type="spellEnd"/>
      <w:r>
        <w:t xml:space="preserve"> clamp, and 50.0 mL </w:t>
      </w:r>
      <w:proofErr w:type="spellStart"/>
      <w:r>
        <w:t>buret</w:t>
      </w:r>
      <w:proofErr w:type="spellEnd"/>
      <w:r>
        <w:t xml:space="preserve"> to conduct the titration (see Figure 1). Rinse and fill the </w:t>
      </w:r>
      <w:proofErr w:type="spellStart"/>
      <w:r>
        <w:t>buret</w:t>
      </w:r>
      <w:proofErr w:type="spellEnd"/>
      <w:r>
        <w:t xml:space="preserve"> with the H</w:t>
      </w:r>
      <w:r>
        <w:rPr>
          <w:vertAlign w:val="subscript"/>
        </w:rPr>
        <w:t>2</w:t>
      </w:r>
      <w:r>
        <w:t>SO</w:t>
      </w:r>
      <w:r>
        <w:rPr>
          <w:vertAlign w:val="subscript"/>
        </w:rPr>
        <w:t>4</w:t>
      </w:r>
      <w:r>
        <w:t xml:space="preserve"> solution.</w:t>
      </w:r>
    </w:p>
    <w:p w14:paraId="4EF12995" w14:textId="77777777" w:rsidR="002F2626" w:rsidRDefault="00814AD9" w:rsidP="002F2626">
      <w:pPr>
        <w:pStyle w:val="VSteps"/>
      </w:pPr>
      <w:r>
        <w:tab/>
        <w:t>7.</w:t>
      </w:r>
      <w:r>
        <w:tab/>
        <w:t xml:space="preserve">Use a utility clamp to connect the Conductivity Probe to a ring stand, as shown in Figure 1. Position the Conductivity Probe in the </w:t>
      </w:r>
      <w:proofErr w:type="gramStart"/>
      <w:r>
        <w:t>Ba(</w:t>
      </w:r>
      <w:proofErr w:type="gramEnd"/>
      <w:r>
        <w:t>OH)</w:t>
      </w:r>
      <w:r>
        <w:rPr>
          <w:vertAlign w:val="subscript"/>
        </w:rPr>
        <w:t>2</w:t>
      </w:r>
      <w:r>
        <w:t xml:space="preserve"> solution and adjust its position so that it is not struck by the stirring bar.</w:t>
      </w:r>
    </w:p>
    <w:p w14:paraId="14D51525" w14:textId="733667DD" w:rsidR="00814AD9" w:rsidRDefault="002F2626" w:rsidP="002F2626">
      <w:pPr>
        <w:pStyle w:val="VSteps"/>
      </w:pPr>
      <w:r>
        <w:tab/>
      </w:r>
      <w:r w:rsidR="004419AE">
        <w:t>8</w:t>
      </w:r>
      <w:r w:rsidR="00814AD9">
        <w:t>.</w:t>
      </w:r>
      <w:r w:rsidR="00814AD9">
        <w:tab/>
      </w:r>
      <w:r w:rsidR="00D25D1E">
        <w:t>On the Meter screen</w:t>
      </w:r>
      <w:r w:rsidR="0085128C">
        <w:t xml:space="preserve"> of the LabQuest</w:t>
      </w:r>
      <w:r w:rsidR="00D25D1E">
        <w:t>, tap Mode. Change the data-collection mode to Events with Entry.</w:t>
      </w:r>
      <w:r w:rsidR="00D25D1E" w:rsidRPr="0019222A">
        <w:t xml:space="preserve"> </w:t>
      </w:r>
      <w:r w:rsidR="00D25D1E">
        <w:t xml:space="preserve">Enter the </w:t>
      </w:r>
      <w:r w:rsidR="00A47A5C">
        <w:t>Name</w:t>
      </w:r>
      <w:r w:rsidR="00D25D1E">
        <w:t xml:space="preserve"> (Vol</w:t>
      </w:r>
      <w:r w:rsidR="00A47A5C">
        <w:t>ume</w:t>
      </w:r>
      <w:r w:rsidR="00D25D1E">
        <w:t>) and Unit</w:t>
      </w:r>
      <w:r w:rsidR="00A47A5C">
        <w:t>s (mL). S</w:t>
      </w:r>
      <w:r w:rsidR="00D25D1E">
        <w:t>elect OK</w:t>
      </w:r>
      <w:r w:rsidR="00814AD9">
        <w:t>.</w:t>
      </w:r>
    </w:p>
    <w:p w14:paraId="4D98E204" w14:textId="77777777" w:rsidR="00814AD9" w:rsidRDefault="004419AE">
      <w:pPr>
        <w:pStyle w:val="VStepswBullet"/>
      </w:pPr>
      <w:r>
        <w:tab/>
        <w:t>9</w:t>
      </w:r>
      <w:r w:rsidR="00814AD9">
        <w:t>.</w:t>
      </w:r>
      <w:r w:rsidR="00814AD9">
        <w:tab/>
        <w:t>Conduct the titration carefully, as described below.</w:t>
      </w:r>
    </w:p>
    <w:p w14:paraId="57357053" w14:textId="76779227" w:rsidR="00814AD9" w:rsidRDefault="004419AE" w:rsidP="00530536">
      <w:pPr>
        <w:pStyle w:val="VBulletsabc"/>
        <w:numPr>
          <w:ilvl w:val="0"/>
          <w:numId w:val="36"/>
        </w:numPr>
      </w:pPr>
      <w:r>
        <w:t>Start data collection</w:t>
      </w:r>
      <w:r w:rsidR="00530536">
        <w:t xml:space="preserve">.  </w:t>
      </w:r>
      <w:r w:rsidR="00814AD9">
        <w:t>Before you have added any H</w:t>
      </w:r>
      <w:r w:rsidR="00814AD9" w:rsidRPr="00530536">
        <w:rPr>
          <w:vertAlign w:val="subscript"/>
        </w:rPr>
        <w:t>2</w:t>
      </w:r>
      <w:r w:rsidR="00814AD9">
        <w:t>SO</w:t>
      </w:r>
      <w:r w:rsidR="00814AD9" w:rsidRPr="00530536">
        <w:rPr>
          <w:vertAlign w:val="subscript"/>
        </w:rPr>
        <w:t>4</w:t>
      </w:r>
      <w:r w:rsidR="00814AD9">
        <w:t xml:space="preserve"> solution, </w:t>
      </w:r>
      <w:r>
        <w:t>t</w:t>
      </w:r>
      <w:r w:rsidR="00D25D1E">
        <w:t>ap</w:t>
      </w:r>
      <w:r>
        <w:t xml:space="preserve"> Keep</w:t>
      </w:r>
      <w:r w:rsidR="00814AD9">
        <w:t xml:space="preserve">. Enter </w:t>
      </w:r>
      <w:r w:rsidR="00814AD9" w:rsidRPr="00530536">
        <w:rPr>
          <w:b/>
        </w:rPr>
        <w:t>0</w:t>
      </w:r>
      <w:r>
        <w:t>, the volume in mL and select OK to</w:t>
      </w:r>
      <w:r w:rsidR="00814AD9">
        <w:t xml:space="preserve"> save this data pair.</w:t>
      </w:r>
    </w:p>
    <w:p w14:paraId="12CE7578" w14:textId="77777777" w:rsidR="00530536" w:rsidRDefault="00530536">
      <w:pPr>
        <w:rPr>
          <w:kern w:val="28"/>
        </w:rPr>
      </w:pPr>
      <w:r>
        <w:br w:type="page"/>
      </w:r>
    </w:p>
    <w:p w14:paraId="3822F8F1" w14:textId="09F55DE8" w:rsidR="00814AD9" w:rsidRDefault="00227626" w:rsidP="00530536">
      <w:pPr>
        <w:pStyle w:val="VBulletsabc"/>
        <w:numPr>
          <w:ilvl w:val="0"/>
          <w:numId w:val="36"/>
        </w:numPr>
      </w:pPr>
      <w:r>
        <w:lastRenderedPageBreak/>
        <w:t xml:space="preserve">Keep track of your initial </w:t>
      </w:r>
      <w:proofErr w:type="spellStart"/>
      <w:r>
        <w:t>buret</w:t>
      </w:r>
      <w:proofErr w:type="spellEnd"/>
      <w:r>
        <w:t xml:space="preserve"> reading before beginning the experiment.  It is convenient to begin at 0.00 mL but not necessary.  </w:t>
      </w:r>
      <w:r w:rsidR="00814AD9">
        <w:t>Add 1.0 mL of 0.100 M H</w:t>
      </w:r>
      <w:r w:rsidR="00814AD9" w:rsidRPr="00530536">
        <w:rPr>
          <w:vertAlign w:val="subscript"/>
        </w:rPr>
        <w:t>2</w:t>
      </w:r>
      <w:r w:rsidR="00814AD9">
        <w:t>SO</w:t>
      </w:r>
      <w:r w:rsidR="00814AD9" w:rsidRPr="00530536">
        <w:rPr>
          <w:vertAlign w:val="subscript"/>
        </w:rPr>
        <w:t>4</w:t>
      </w:r>
      <w:r w:rsidR="00814AD9">
        <w:t xml:space="preserve"> to the beaker. </w:t>
      </w:r>
      <w:r>
        <w:t xml:space="preserve">Record the new </w:t>
      </w:r>
      <w:proofErr w:type="spellStart"/>
      <w:r>
        <w:t>buret</w:t>
      </w:r>
      <w:proofErr w:type="spellEnd"/>
      <w:r>
        <w:t xml:space="preserve"> reading and calculate the actual volume of acid that you have added so far.  </w:t>
      </w:r>
      <w:r w:rsidR="00814AD9">
        <w:t xml:space="preserve">When the conductivity value stabilizes, </w:t>
      </w:r>
      <w:r w:rsidR="00D25D1E">
        <w:t>tap</w:t>
      </w:r>
      <w:r w:rsidR="004419AE">
        <w:t xml:space="preserve"> Keep. Enter </w:t>
      </w:r>
      <w:r w:rsidR="00814AD9" w:rsidRPr="00530536">
        <w:rPr>
          <w:b/>
        </w:rPr>
        <w:t>1</w:t>
      </w:r>
      <w:r w:rsidR="00814AD9">
        <w:t xml:space="preserve"> </w:t>
      </w:r>
      <w:r>
        <w:t xml:space="preserve">(or your actual </w:t>
      </w:r>
      <w:proofErr w:type="spellStart"/>
      <w:r w:rsidRPr="00227626">
        <w:t>V</w:t>
      </w:r>
      <w:r w:rsidRPr="00530536">
        <w:rPr>
          <w:vertAlign w:val="subscript"/>
        </w:rPr>
        <w:t>final</w:t>
      </w:r>
      <w:proofErr w:type="spellEnd"/>
      <w:r>
        <w:t xml:space="preserve"> – </w:t>
      </w:r>
      <w:proofErr w:type="spellStart"/>
      <w:r w:rsidRPr="00227626">
        <w:t>V</w:t>
      </w:r>
      <w:r w:rsidRPr="00530536">
        <w:rPr>
          <w:vertAlign w:val="subscript"/>
        </w:rPr>
        <w:t>initial</w:t>
      </w:r>
      <w:proofErr w:type="spellEnd"/>
      <w:r>
        <w:t xml:space="preserve">) </w:t>
      </w:r>
      <w:r w:rsidR="00814AD9" w:rsidRPr="00227626">
        <w:t>as</w:t>
      </w:r>
      <w:r w:rsidR="00814AD9">
        <w:t xml:space="preserve"> the volume in drops and then </w:t>
      </w:r>
      <w:r w:rsidR="004419AE">
        <w:t>select OK</w:t>
      </w:r>
      <w:r w:rsidR="00814AD9">
        <w:t>.</w:t>
      </w:r>
    </w:p>
    <w:p w14:paraId="30B518C2" w14:textId="3E3CA2B5" w:rsidR="00814AD9" w:rsidRDefault="004419AE">
      <w:pPr>
        <w:pStyle w:val="VBulletsabc"/>
        <w:numPr>
          <w:ilvl w:val="0"/>
          <w:numId w:val="36"/>
        </w:numPr>
      </w:pPr>
      <w:r>
        <w:t xml:space="preserve">Continue adding 1.0 </w:t>
      </w:r>
      <w:r w:rsidR="00814AD9">
        <w:t>mL increments of H</w:t>
      </w:r>
      <w:r w:rsidR="00814AD9">
        <w:rPr>
          <w:vertAlign w:val="subscript"/>
        </w:rPr>
        <w:t>2</w:t>
      </w:r>
      <w:r w:rsidR="00814AD9">
        <w:t>SO</w:t>
      </w:r>
      <w:r w:rsidR="00814AD9">
        <w:rPr>
          <w:vertAlign w:val="subscript"/>
        </w:rPr>
        <w:t>4</w:t>
      </w:r>
      <w:r w:rsidR="00814AD9">
        <w:t xml:space="preserve"> solution, each time entering the </w:t>
      </w:r>
      <w:proofErr w:type="spellStart"/>
      <w:r w:rsidR="00814AD9">
        <w:t>buret</w:t>
      </w:r>
      <w:proofErr w:type="spellEnd"/>
      <w:r w:rsidR="00814AD9">
        <w:t xml:space="preserve"> reading</w:t>
      </w:r>
      <w:r w:rsidR="00227626">
        <w:t xml:space="preserve"> of total volume used so far in the titration</w:t>
      </w:r>
      <w:r w:rsidR="00814AD9">
        <w:t xml:space="preserve">, until the conductivity has dropped </w:t>
      </w:r>
      <w:r w:rsidR="00814AD9">
        <w:rPr>
          <w:i/>
        </w:rPr>
        <w:t>below 100 µS/cm</w:t>
      </w:r>
      <w:r w:rsidR="00814AD9">
        <w:t>.</w:t>
      </w:r>
    </w:p>
    <w:p w14:paraId="2E8390D6" w14:textId="77777777" w:rsidR="00814AD9" w:rsidRDefault="00814AD9">
      <w:pPr>
        <w:pStyle w:val="VBulletsabc"/>
        <w:numPr>
          <w:ilvl w:val="0"/>
          <w:numId w:val="36"/>
        </w:numPr>
      </w:pPr>
      <w:r>
        <w:t>After the conductivity has dropp</w:t>
      </w:r>
      <w:r w:rsidR="004419AE">
        <w:t xml:space="preserve">ed below 100 µS/cm, add one 0.5 </w:t>
      </w:r>
      <w:r>
        <w:t xml:space="preserve">mL increment and enter the </w:t>
      </w:r>
      <w:proofErr w:type="spellStart"/>
      <w:r>
        <w:t>buret</w:t>
      </w:r>
      <w:proofErr w:type="spellEnd"/>
      <w:r>
        <w:t xml:space="preserve"> reading.</w:t>
      </w:r>
    </w:p>
    <w:p w14:paraId="08582ABA" w14:textId="302746B5" w:rsidR="00814AD9" w:rsidRDefault="004419AE">
      <w:pPr>
        <w:pStyle w:val="VBulletsabc"/>
      </w:pPr>
      <w:r>
        <w:t>After this, use 2</w:t>
      </w:r>
      <w:r w:rsidR="00227626">
        <w:t>-</w:t>
      </w:r>
      <w:r w:rsidR="00814AD9">
        <w:t>drop increments (~0.1 mL) until the minimum conductivity has been reached at the equivalence point</w:t>
      </w:r>
      <w:r>
        <w:t xml:space="preserve">. Enter </w:t>
      </w:r>
      <w:r w:rsidR="00227626">
        <w:t xml:space="preserve">new total </w:t>
      </w:r>
      <w:r>
        <w:t>volume</w:t>
      </w:r>
      <w:r w:rsidR="0085128C">
        <w:t xml:space="preserve"> </w:t>
      </w:r>
      <w:r w:rsidR="00227626">
        <w:t>value</w:t>
      </w:r>
      <w:r>
        <w:t xml:space="preserve"> after each 2</w:t>
      </w:r>
      <w:r w:rsidR="00227626">
        <w:t>-</w:t>
      </w:r>
      <w:r w:rsidR="00814AD9">
        <w:t>drop addition. When you have passed the equi</w:t>
      </w:r>
      <w:r>
        <w:t>valence point, continue using 2</w:t>
      </w:r>
      <w:r w:rsidR="00227626">
        <w:t>-</w:t>
      </w:r>
      <w:r w:rsidR="00814AD9">
        <w:t>drop increments until the conductivity is greater than 50 µS/cm again.</w:t>
      </w:r>
    </w:p>
    <w:p w14:paraId="396BD1E6" w14:textId="77777777" w:rsidR="00814AD9" w:rsidRDefault="00814AD9">
      <w:pPr>
        <w:pStyle w:val="VBulletsabcfinal"/>
      </w:pPr>
      <w:r>
        <w:t>Now use 1.0</w:t>
      </w:r>
      <w:r w:rsidR="004419AE">
        <w:t xml:space="preserve"> </w:t>
      </w:r>
      <w:r>
        <w:t>mL increments until the conductivity reaches about 1000 µS/cm, or 15 mL of H</w:t>
      </w:r>
      <w:r>
        <w:rPr>
          <w:vertAlign w:val="subscript"/>
        </w:rPr>
        <w:t>2</w:t>
      </w:r>
      <w:r>
        <w:t>SO</w:t>
      </w:r>
      <w:r>
        <w:rPr>
          <w:vertAlign w:val="subscript"/>
        </w:rPr>
        <w:t>4</w:t>
      </w:r>
      <w:r>
        <w:rPr>
          <w:position w:val="-4"/>
          <w:sz w:val="20"/>
        </w:rPr>
        <w:t xml:space="preserve"> </w:t>
      </w:r>
      <w:r>
        <w:t>solution have been added, whichever comes first.</w:t>
      </w:r>
    </w:p>
    <w:p w14:paraId="78604476" w14:textId="77777777" w:rsidR="00814AD9" w:rsidRDefault="004419AE">
      <w:pPr>
        <w:pStyle w:val="VSteps"/>
      </w:pPr>
      <w:r>
        <w:tab/>
        <w:t>10</w:t>
      </w:r>
      <w:r w:rsidR="00814AD9">
        <w:t>.</w:t>
      </w:r>
      <w:r w:rsidR="00814AD9">
        <w:tab/>
      </w:r>
      <w:r>
        <w:t>Stop data collection</w:t>
      </w:r>
      <w:r w:rsidR="00814AD9">
        <w:rPr>
          <w:position w:val="-4"/>
        </w:rPr>
        <w:t xml:space="preserve"> </w:t>
      </w:r>
      <w:r w:rsidR="00814AD9">
        <w:t xml:space="preserve">to view a graph of conductivity </w:t>
      </w:r>
      <w:r w:rsidR="00814AD9">
        <w:rPr>
          <w:i/>
        </w:rPr>
        <w:t>vs.</w:t>
      </w:r>
      <w:r w:rsidR="00814AD9">
        <w:t xml:space="preserve"> volume.</w:t>
      </w:r>
    </w:p>
    <w:p w14:paraId="202F4FE4" w14:textId="77777777" w:rsidR="00814AD9" w:rsidRDefault="004419AE">
      <w:pPr>
        <w:pStyle w:val="VSteps"/>
      </w:pPr>
      <w:r>
        <w:tab/>
        <w:t>11</w:t>
      </w:r>
      <w:r w:rsidR="00814AD9">
        <w:t>.</w:t>
      </w:r>
      <w:r w:rsidR="00814AD9">
        <w:tab/>
        <w:t xml:space="preserve">Examine the data on the displayed graph to find the </w:t>
      </w:r>
      <w:r w:rsidR="00814AD9">
        <w:rPr>
          <w:i/>
        </w:rPr>
        <w:t>equivalence point</w:t>
      </w:r>
      <w:r w:rsidR="00814AD9">
        <w:t xml:space="preserve">; that is, the volume when the conductivity value reaches a minimum. To examine the data pairs on the displayed graph, </w:t>
      </w:r>
      <w:r>
        <w:t>select</w:t>
      </w:r>
      <w:r w:rsidR="00814AD9">
        <w:t xml:space="preserve"> any data point. Record the H</w:t>
      </w:r>
      <w:r w:rsidR="00814AD9">
        <w:rPr>
          <w:vertAlign w:val="subscript"/>
        </w:rPr>
        <w:t>2</w:t>
      </w:r>
      <w:r w:rsidR="00814AD9">
        <w:t>SO</w:t>
      </w:r>
      <w:r w:rsidR="00814AD9">
        <w:rPr>
          <w:vertAlign w:val="subscript"/>
        </w:rPr>
        <w:t>4</w:t>
      </w:r>
      <w:r w:rsidR="00814AD9">
        <w:t xml:space="preserve"> volume, at the point of minimum conductivity, in your data table.</w:t>
      </w:r>
    </w:p>
    <w:p w14:paraId="52189C64" w14:textId="77777777" w:rsidR="00814AD9" w:rsidRDefault="004419AE">
      <w:pPr>
        <w:pStyle w:val="VStepswBullet"/>
      </w:pPr>
      <w:r>
        <w:tab/>
        <w:t>12</w:t>
      </w:r>
      <w:r w:rsidR="00814AD9">
        <w:t>.</w:t>
      </w:r>
      <w:r w:rsidR="00814AD9">
        <w:tab/>
        <w:t>Filter and measure the mass of the barium sulfate precipitate.</w:t>
      </w:r>
    </w:p>
    <w:p w14:paraId="15349BDF" w14:textId="77777777" w:rsidR="00814AD9" w:rsidRDefault="00814AD9">
      <w:pPr>
        <w:pStyle w:val="VBulletsabc"/>
        <w:keepNext w:val="0"/>
        <w:numPr>
          <w:ilvl w:val="0"/>
          <w:numId w:val="43"/>
        </w:numPr>
      </w:pPr>
      <w:r>
        <w:t>Use a hot plate to warm the beaker of mixture containing the BaSO</w:t>
      </w:r>
      <w:r>
        <w:rPr>
          <w:vertAlign w:val="subscript"/>
        </w:rPr>
        <w:t>4</w:t>
      </w:r>
      <w:r>
        <w:t xml:space="preserve"> precipitate. Warm the solution to near boiling for about five minutes to help flocculate the particles.</w:t>
      </w:r>
    </w:p>
    <w:p w14:paraId="1E4C70F0" w14:textId="74A2157F" w:rsidR="00814AD9" w:rsidRDefault="00814AD9">
      <w:pPr>
        <w:pStyle w:val="VBulletsabc"/>
        <w:keepNext w:val="0"/>
      </w:pPr>
      <w:r>
        <w:t xml:space="preserve">While the mixture is heating, set up a ring stand and ring for the filter funnel. Measure and record the mass of a piece of fine-grade filter paper </w:t>
      </w:r>
      <w:r w:rsidR="00227626">
        <w:t xml:space="preserve">(Whatman # </w:t>
      </w:r>
      <w:r w:rsidR="00530536">
        <w:t>5</w:t>
      </w:r>
      <w:r w:rsidR="00227626">
        <w:t xml:space="preserve"> or #4</w:t>
      </w:r>
      <w:r w:rsidR="00530536">
        <w:t>0 or equivalent</w:t>
      </w:r>
      <w:r w:rsidR="00227626">
        <w:t xml:space="preserve">) </w:t>
      </w:r>
      <w:r>
        <w:t>and set the paper in the funnel.</w:t>
      </w:r>
      <w:r w:rsidR="00530536">
        <w:t xml:space="preserve">  Dampen the paper with dH</w:t>
      </w:r>
      <w:r w:rsidR="00530536">
        <w:rPr>
          <w:vertAlign w:val="subscript"/>
        </w:rPr>
        <w:t>2</w:t>
      </w:r>
      <w:r w:rsidR="00530536">
        <w:t>O.</w:t>
      </w:r>
    </w:p>
    <w:p w14:paraId="75956021" w14:textId="5F5E7D31" w:rsidR="00814AD9" w:rsidRDefault="00814AD9">
      <w:pPr>
        <w:pStyle w:val="VBulletsabc"/>
        <w:keepNext w:val="0"/>
      </w:pPr>
      <w:r>
        <w:t xml:space="preserve">Allow the mixture to cool then filter it. The liquid </w:t>
      </w:r>
      <w:r w:rsidR="00530536">
        <w:t>can be slightly warm</w:t>
      </w:r>
      <w:r>
        <w:t>. Wash the precipitate</w:t>
      </w:r>
      <w:r w:rsidR="00530536">
        <w:t xml:space="preserve"> </w:t>
      </w:r>
      <w:proofErr w:type="gramStart"/>
      <w:r w:rsidR="00530536">
        <w:t xml:space="preserve">residue </w:t>
      </w:r>
      <w:r>
        <w:t xml:space="preserve"> out</w:t>
      </w:r>
      <w:proofErr w:type="gramEnd"/>
      <w:r>
        <w:t xml:space="preserve"> of the beaker with small amounts of distilled water, if necessary.</w:t>
      </w:r>
    </w:p>
    <w:p w14:paraId="7E95D3FC" w14:textId="77777777" w:rsidR="00814AD9" w:rsidRDefault="00814AD9">
      <w:pPr>
        <w:pStyle w:val="VBulletsabc"/>
        <w:keepNext w:val="0"/>
      </w:pPr>
      <w:r>
        <w:t>Dry the precipitate and filter paper in a drying oven for at least 15 minutes.</w:t>
      </w:r>
    </w:p>
    <w:p w14:paraId="54F27071" w14:textId="77777777" w:rsidR="00814AD9" w:rsidRDefault="00814AD9">
      <w:pPr>
        <w:pStyle w:val="VBulletsabc"/>
      </w:pPr>
      <w:r>
        <w:t>Cool the precipitate and filter paper to near room temperature. Measure and record the mass of the filter paper and precipitate.</w:t>
      </w:r>
    </w:p>
    <w:p w14:paraId="73D08FAA" w14:textId="77777777" w:rsidR="00814AD9" w:rsidRDefault="00814AD9">
      <w:pPr>
        <w:pStyle w:val="VBulletsabc"/>
      </w:pPr>
      <w:r>
        <w:t>Heat the precipitate again for five minutes, cool the precipitate, and weigh it.</w:t>
      </w:r>
    </w:p>
    <w:p w14:paraId="23246D30" w14:textId="77777777" w:rsidR="00814AD9" w:rsidRDefault="00814AD9">
      <w:pPr>
        <w:pStyle w:val="VBulletsabcfinal"/>
      </w:pPr>
      <w:r>
        <w:t xml:space="preserve">Heat the precipitate a third time, for five more minutes, cool the precipitate and weigh it. If the masses of filter paper and precipitate are the same in the final two </w:t>
      </w:r>
      <w:proofErr w:type="spellStart"/>
      <w:r>
        <w:t>weighings</w:t>
      </w:r>
      <w:proofErr w:type="spellEnd"/>
      <w:r>
        <w:t xml:space="preserve">, dispose of the filter paper as directed. If the final two </w:t>
      </w:r>
      <w:proofErr w:type="spellStart"/>
      <w:r>
        <w:t>weighings</w:t>
      </w:r>
      <w:proofErr w:type="spellEnd"/>
      <w:r>
        <w:t xml:space="preserve"> are not the same, check with your instructor to see if more drying time is needed.</w:t>
      </w:r>
    </w:p>
    <w:p w14:paraId="477D8ACD" w14:textId="77777777" w:rsidR="00814AD9" w:rsidRDefault="004419AE">
      <w:pPr>
        <w:pStyle w:val="VSteps"/>
      </w:pPr>
      <w:r>
        <w:tab/>
        <w:t>13</w:t>
      </w:r>
      <w:r w:rsidR="00814AD9">
        <w:t>.</w:t>
      </w:r>
      <w:r w:rsidR="00814AD9">
        <w:tab/>
        <w:t>Rinse the Conductivity Probe with distilled water in preparation for the second titration.</w:t>
      </w:r>
    </w:p>
    <w:p w14:paraId="3642B570" w14:textId="610F8B4A" w:rsidR="00814AD9" w:rsidRDefault="004419AE">
      <w:pPr>
        <w:pStyle w:val="VSteps"/>
      </w:pPr>
      <w:r>
        <w:tab/>
        <w:t>14</w:t>
      </w:r>
      <w:r w:rsidR="00814AD9">
        <w:t>.</w:t>
      </w:r>
      <w:r w:rsidR="00814AD9">
        <w:tab/>
        <w:t xml:space="preserve">Print the graph directly from </w:t>
      </w:r>
      <w:r>
        <w:t>LabQuest</w:t>
      </w:r>
      <w:r w:rsidR="00814AD9">
        <w:t>, if possible. Alternately, transfer the data to a computer</w:t>
      </w:r>
      <w:r w:rsidR="00530536">
        <w:t xml:space="preserve"> by copying the file to a thumb drive then loading and analyzing </w:t>
      </w:r>
      <w:r w:rsidR="00814AD9">
        <w:t xml:space="preserve">using Logger </w:t>
      </w:r>
      <w:r w:rsidR="00814AD9">
        <w:rPr>
          <w:i/>
        </w:rPr>
        <w:t>Pro</w:t>
      </w:r>
      <w:r w:rsidR="00814AD9">
        <w:t xml:space="preserve"> software.</w:t>
      </w:r>
    </w:p>
    <w:p w14:paraId="383750CC" w14:textId="77777777" w:rsidR="00814AD9" w:rsidRDefault="00814AD9">
      <w:pPr>
        <w:pStyle w:val="VSteps"/>
      </w:pPr>
      <w:r>
        <w:tab/>
        <w:t>1</w:t>
      </w:r>
      <w:r w:rsidR="004419AE">
        <w:t>5</w:t>
      </w:r>
      <w:r>
        <w:t>.</w:t>
      </w:r>
      <w:r>
        <w:tab/>
        <w:t>Repeat the necessary steps to conduct a second titration. Conduct a third trial, if needed. Record the results in the data table.</w:t>
      </w:r>
    </w:p>
    <w:p w14:paraId="3D23640C" w14:textId="77777777" w:rsidR="00B0338A" w:rsidRPr="008C0B8B" w:rsidRDefault="0055623F" w:rsidP="008C0B8B">
      <w:pPr>
        <w:pStyle w:val="Heading1"/>
        <w:jc w:val="center"/>
        <w:rPr>
          <w:sz w:val="28"/>
        </w:rPr>
      </w:pPr>
      <w:r w:rsidRPr="008C0B8B">
        <w:rPr>
          <w:sz w:val="28"/>
        </w:rPr>
        <w:lastRenderedPageBreak/>
        <w:t xml:space="preserve">E9 - </w:t>
      </w:r>
      <w:r w:rsidR="00B0338A" w:rsidRPr="008C0B8B">
        <w:rPr>
          <w:sz w:val="28"/>
        </w:rPr>
        <w:t>Conductimetric Titration and Gravimetric Determination of a Precipitate</w:t>
      </w:r>
    </w:p>
    <w:p w14:paraId="11C1F435" w14:textId="77777777" w:rsidR="0055623F" w:rsidRDefault="0055623F" w:rsidP="0055623F">
      <w:pPr>
        <w:pStyle w:val="VHeading"/>
        <w:spacing w:before="0" w:after="120"/>
      </w:pPr>
    </w:p>
    <w:p w14:paraId="58C2528B" w14:textId="77777777" w:rsidR="0055623F" w:rsidRDefault="0055623F" w:rsidP="0055623F">
      <w:pPr>
        <w:pStyle w:val="VHeading"/>
        <w:spacing w:before="0" w:after="120"/>
      </w:pPr>
      <w:r>
        <w:t>Report Sheet</w:t>
      </w:r>
    </w:p>
    <w:p w14:paraId="31E58EAA" w14:textId="77777777" w:rsidR="00814AD9" w:rsidRDefault="002F2626" w:rsidP="00B0338A">
      <w:pPr>
        <w:pStyle w:val="VHeading"/>
        <w:spacing w:before="0" w:after="120"/>
        <w:jc w:val="right"/>
      </w:pPr>
      <w:proofErr w:type="gramStart"/>
      <w:r>
        <w:t>Name:</w:t>
      </w:r>
      <w:r w:rsidR="00B0338A">
        <w:t>_</w:t>
      </w:r>
      <w:proofErr w:type="gramEnd"/>
      <w:r w:rsidR="00B0338A">
        <w:t>_______________________</w:t>
      </w:r>
    </w:p>
    <w:p w14:paraId="4E9EE660" w14:textId="77777777" w:rsidR="00B0338A" w:rsidRDefault="00B0338A" w:rsidP="00B0338A">
      <w:pPr>
        <w:pStyle w:val="VHeading"/>
        <w:spacing w:before="0" w:after="120"/>
        <w:jc w:val="right"/>
      </w:pPr>
    </w:p>
    <w:tbl>
      <w:tblPr>
        <w:tblStyle w:val="TableGrid"/>
        <w:tblW w:w="9785" w:type="dxa"/>
        <w:tblLook w:val="01E0" w:firstRow="1" w:lastRow="1" w:firstColumn="1" w:lastColumn="1" w:noHBand="0" w:noVBand="0"/>
        <w:tblCaption w:val="data table 1"/>
        <w:tblDescription w:val="data table for data collected during lab"/>
      </w:tblPr>
      <w:tblGrid>
        <w:gridCol w:w="3453"/>
        <w:gridCol w:w="2250"/>
        <w:gridCol w:w="2159"/>
        <w:gridCol w:w="1923"/>
      </w:tblGrid>
      <w:tr w:rsidR="0055623F" w14:paraId="4FD756AC" w14:textId="77777777" w:rsidTr="000B66F8">
        <w:trPr>
          <w:trHeight w:val="364"/>
          <w:tblHeader/>
        </w:trPr>
        <w:tc>
          <w:tcPr>
            <w:tcW w:w="3453" w:type="dxa"/>
          </w:tcPr>
          <w:p w14:paraId="40F8C9D1" w14:textId="77777777" w:rsidR="0055623F" w:rsidRPr="0055623F" w:rsidRDefault="0055623F">
            <w:pPr>
              <w:rPr>
                <w:b/>
              </w:rPr>
            </w:pPr>
            <w:r w:rsidRPr="0055623F">
              <w:rPr>
                <w:b/>
              </w:rPr>
              <w:t>Data Table 1</w:t>
            </w:r>
          </w:p>
        </w:tc>
        <w:tc>
          <w:tcPr>
            <w:tcW w:w="2250" w:type="dxa"/>
          </w:tcPr>
          <w:p w14:paraId="236321B5" w14:textId="77777777" w:rsidR="0055623F" w:rsidRDefault="0055623F">
            <w:pPr>
              <w:spacing w:before="80" w:after="40"/>
              <w:jc w:val="center"/>
              <w:rPr>
                <w:rFonts w:ascii="Arial" w:hAnsi="Arial" w:cs="Arial"/>
                <w:sz w:val="20"/>
                <w:szCs w:val="20"/>
              </w:rPr>
            </w:pPr>
            <w:r>
              <w:rPr>
                <w:rFonts w:ascii="Arial" w:hAnsi="Arial" w:cs="Arial"/>
                <w:sz w:val="20"/>
                <w:szCs w:val="20"/>
              </w:rPr>
              <w:t>Trial 1</w:t>
            </w:r>
          </w:p>
        </w:tc>
        <w:tc>
          <w:tcPr>
            <w:tcW w:w="2159" w:type="dxa"/>
          </w:tcPr>
          <w:p w14:paraId="2D10DADF" w14:textId="77777777" w:rsidR="0055623F" w:rsidRDefault="0055623F">
            <w:pPr>
              <w:spacing w:before="80" w:after="40"/>
              <w:jc w:val="center"/>
              <w:rPr>
                <w:rFonts w:ascii="Arial" w:hAnsi="Arial" w:cs="Arial"/>
                <w:sz w:val="20"/>
                <w:szCs w:val="20"/>
              </w:rPr>
            </w:pPr>
            <w:r>
              <w:rPr>
                <w:rFonts w:ascii="Arial" w:hAnsi="Arial" w:cs="Arial"/>
                <w:sz w:val="20"/>
                <w:szCs w:val="20"/>
              </w:rPr>
              <w:t>Trial 2</w:t>
            </w:r>
          </w:p>
        </w:tc>
        <w:tc>
          <w:tcPr>
            <w:tcW w:w="1923" w:type="dxa"/>
          </w:tcPr>
          <w:p w14:paraId="7AA966BD" w14:textId="77777777" w:rsidR="0055623F" w:rsidRDefault="0055623F">
            <w:pPr>
              <w:spacing w:before="80" w:after="40"/>
              <w:jc w:val="center"/>
              <w:rPr>
                <w:rFonts w:ascii="Arial" w:hAnsi="Arial" w:cs="Arial"/>
                <w:sz w:val="20"/>
                <w:szCs w:val="20"/>
              </w:rPr>
            </w:pPr>
            <w:r>
              <w:rPr>
                <w:rFonts w:ascii="Arial" w:hAnsi="Arial" w:cs="Arial"/>
                <w:sz w:val="20"/>
                <w:szCs w:val="20"/>
              </w:rPr>
              <w:t>Trial 3</w:t>
            </w:r>
          </w:p>
        </w:tc>
      </w:tr>
      <w:tr w:rsidR="0055623F" w14:paraId="4AC03BBA" w14:textId="77777777" w:rsidTr="000B66F8">
        <w:trPr>
          <w:trHeight w:hRule="exact" w:val="759"/>
          <w:tblHeader/>
        </w:trPr>
        <w:tc>
          <w:tcPr>
            <w:tcW w:w="3453" w:type="dxa"/>
          </w:tcPr>
          <w:p w14:paraId="1324E1A0" w14:textId="77777777" w:rsidR="0055623F" w:rsidRDefault="0055623F">
            <w:pPr>
              <w:rPr>
                <w:rFonts w:ascii="Arial" w:hAnsi="Arial" w:cs="Arial"/>
                <w:sz w:val="20"/>
                <w:szCs w:val="20"/>
              </w:rPr>
            </w:pPr>
          </w:p>
          <w:p w14:paraId="08F06223" w14:textId="77777777" w:rsidR="0055623F" w:rsidRDefault="0055623F">
            <w:pPr>
              <w:rPr>
                <w:rFonts w:ascii="Arial" w:hAnsi="Arial" w:cs="Arial"/>
                <w:sz w:val="20"/>
                <w:szCs w:val="20"/>
              </w:rPr>
            </w:pPr>
            <w:r>
              <w:rPr>
                <w:rFonts w:ascii="Arial" w:hAnsi="Arial" w:cs="Arial"/>
                <w:sz w:val="20"/>
                <w:szCs w:val="20"/>
              </w:rPr>
              <w:t>Equivalence point (mL)</w:t>
            </w:r>
          </w:p>
        </w:tc>
        <w:tc>
          <w:tcPr>
            <w:tcW w:w="2250" w:type="dxa"/>
          </w:tcPr>
          <w:p w14:paraId="08F1963C" w14:textId="77777777" w:rsidR="0055623F" w:rsidRDefault="0055623F"/>
        </w:tc>
        <w:tc>
          <w:tcPr>
            <w:tcW w:w="2159" w:type="dxa"/>
          </w:tcPr>
          <w:p w14:paraId="371D3425" w14:textId="77777777" w:rsidR="0055623F" w:rsidRDefault="0055623F"/>
        </w:tc>
        <w:tc>
          <w:tcPr>
            <w:tcW w:w="1923" w:type="dxa"/>
          </w:tcPr>
          <w:p w14:paraId="766639B1" w14:textId="77777777" w:rsidR="0055623F" w:rsidRDefault="0055623F"/>
        </w:tc>
      </w:tr>
      <w:tr w:rsidR="0055623F" w14:paraId="61016E1E" w14:textId="77777777" w:rsidTr="000B66F8">
        <w:trPr>
          <w:trHeight w:hRule="exact" w:val="759"/>
          <w:tblHeader/>
        </w:trPr>
        <w:tc>
          <w:tcPr>
            <w:tcW w:w="3453" w:type="dxa"/>
          </w:tcPr>
          <w:p w14:paraId="4BC0354C" w14:textId="77777777" w:rsidR="0055623F" w:rsidRDefault="0055623F">
            <w:pPr>
              <w:rPr>
                <w:rFonts w:ascii="Arial" w:hAnsi="Arial" w:cs="Arial"/>
                <w:sz w:val="20"/>
                <w:szCs w:val="20"/>
              </w:rPr>
            </w:pPr>
          </w:p>
          <w:p w14:paraId="27C97F93" w14:textId="77777777" w:rsidR="0055623F" w:rsidRDefault="0055623F">
            <w:pPr>
              <w:rPr>
                <w:rFonts w:ascii="Arial" w:hAnsi="Arial" w:cs="Arial"/>
                <w:sz w:val="20"/>
                <w:szCs w:val="20"/>
              </w:rPr>
            </w:pPr>
            <w:r>
              <w:rPr>
                <w:rFonts w:ascii="Arial" w:hAnsi="Arial" w:cs="Arial"/>
                <w:sz w:val="20"/>
                <w:szCs w:val="20"/>
              </w:rPr>
              <w:t>Mass of filter paper + precipitate (g)</w:t>
            </w:r>
          </w:p>
        </w:tc>
        <w:tc>
          <w:tcPr>
            <w:tcW w:w="2250" w:type="dxa"/>
          </w:tcPr>
          <w:p w14:paraId="782FF182" w14:textId="77777777" w:rsidR="0055623F" w:rsidRDefault="0055623F"/>
        </w:tc>
        <w:tc>
          <w:tcPr>
            <w:tcW w:w="2159" w:type="dxa"/>
          </w:tcPr>
          <w:p w14:paraId="6250F086" w14:textId="77777777" w:rsidR="0055623F" w:rsidRDefault="0055623F"/>
        </w:tc>
        <w:tc>
          <w:tcPr>
            <w:tcW w:w="1923" w:type="dxa"/>
          </w:tcPr>
          <w:p w14:paraId="56283EE3" w14:textId="77777777" w:rsidR="0055623F" w:rsidRDefault="0055623F"/>
        </w:tc>
      </w:tr>
      <w:tr w:rsidR="0055623F" w14:paraId="0699881A" w14:textId="77777777" w:rsidTr="000B66F8">
        <w:trPr>
          <w:trHeight w:hRule="exact" w:val="759"/>
          <w:tblHeader/>
        </w:trPr>
        <w:tc>
          <w:tcPr>
            <w:tcW w:w="3453" w:type="dxa"/>
          </w:tcPr>
          <w:p w14:paraId="0EEA6512" w14:textId="77777777" w:rsidR="0055623F" w:rsidRDefault="0055623F">
            <w:pPr>
              <w:rPr>
                <w:rFonts w:ascii="Arial" w:hAnsi="Arial" w:cs="Arial"/>
                <w:sz w:val="20"/>
                <w:szCs w:val="20"/>
              </w:rPr>
            </w:pPr>
          </w:p>
          <w:p w14:paraId="513413CB" w14:textId="77777777" w:rsidR="0055623F" w:rsidRDefault="0055623F">
            <w:pPr>
              <w:rPr>
                <w:rFonts w:ascii="Arial" w:hAnsi="Arial" w:cs="Arial"/>
                <w:sz w:val="20"/>
                <w:szCs w:val="20"/>
              </w:rPr>
            </w:pPr>
            <w:r>
              <w:rPr>
                <w:rFonts w:ascii="Arial" w:hAnsi="Arial" w:cs="Arial"/>
                <w:sz w:val="20"/>
                <w:szCs w:val="20"/>
              </w:rPr>
              <w:t>Mass of filter paper (g)</w:t>
            </w:r>
          </w:p>
        </w:tc>
        <w:tc>
          <w:tcPr>
            <w:tcW w:w="2250" w:type="dxa"/>
          </w:tcPr>
          <w:p w14:paraId="55E82BAF" w14:textId="77777777" w:rsidR="0055623F" w:rsidRDefault="0055623F"/>
        </w:tc>
        <w:tc>
          <w:tcPr>
            <w:tcW w:w="2159" w:type="dxa"/>
          </w:tcPr>
          <w:p w14:paraId="46E0C9B7" w14:textId="77777777" w:rsidR="0055623F" w:rsidRDefault="0055623F"/>
        </w:tc>
        <w:tc>
          <w:tcPr>
            <w:tcW w:w="1923" w:type="dxa"/>
          </w:tcPr>
          <w:p w14:paraId="38A755F6" w14:textId="77777777" w:rsidR="0055623F" w:rsidRDefault="0055623F"/>
        </w:tc>
      </w:tr>
      <w:tr w:rsidR="0055623F" w14:paraId="0D999437" w14:textId="77777777" w:rsidTr="000B66F8">
        <w:trPr>
          <w:trHeight w:hRule="exact" w:val="759"/>
          <w:tblHeader/>
        </w:trPr>
        <w:tc>
          <w:tcPr>
            <w:tcW w:w="3453" w:type="dxa"/>
          </w:tcPr>
          <w:p w14:paraId="4B06F6BB" w14:textId="77777777" w:rsidR="0055623F" w:rsidRDefault="0055623F">
            <w:pPr>
              <w:rPr>
                <w:rFonts w:ascii="Arial" w:hAnsi="Arial" w:cs="Arial"/>
                <w:sz w:val="20"/>
                <w:szCs w:val="20"/>
              </w:rPr>
            </w:pPr>
          </w:p>
          <w:p w14:paraId="653440FE" w14:textId="77777777" w:rsidR="0055623F" w:rsidRDefault="0055623F">
            <w:pPr>
              <w:rPr>
                <w:rFonts w:ascii="Arial" w:hAnsi="Arial" w:cs="Arial"/>
                <w:sz w:val="20"/>
                <w:szCs w:val="20"/>
              </w:rPr>
            </w:pPr>
            <w:r>
              <w:rPr>
                <w:rFonts w:ascii="Arial" w:hAnsi="Arial" w:cs="Arial"/>
                <w:sz w:val="20"/>
                <w:szCs w:val="20"/>
              </w:rPr>
              <w:t>Mass of precipitate (g)</w:t>
            </w:r>
          </w:p>
        </w:tc>
        <w:tc>
          <w:tcPr>
            <w:tcW w:w="2250" w:type="dxa"/>
          </w:tcPr>
          <w:p w14:paraId="20AE410B" w14:textId="77777777" w:rsidR="0055623F" w:rsidRDefault="0055623F"/>
        </w:tc>
        <w:tc>
          <w:tcPr>
            <w:tcW w:w="2159" w:type="dxa"/>
          </w:tcPr>
          <w:p w14:paraId="580204A2" w14:textId="77777777" w:rsidR="0055623F" w:rsidRDefault="0055623F"/>
        </w:tc>
        <w:tc>
          <w:tcPr>
            <w:tcW w:w="1923" w:type="dxa"/>
          </w:tcPr>
          <w:p w14:paraId="6078992F" w14:textId="77777777" w:rsidR="0055623F" w:rsidRDefault="0055623F"/>
        </w:tc>
      </w:tr>
    </w:tbl>
    <w:p w14:paraId="57D7CA49" w14:textId="77777777" w:rsidR="00814AD9" w:rsidRDefault="00814AD9"/>
    <w:tbl>
      <w:tblPr>
        <w:tblStyle w:val="TableGrid"/>
        <w:tblW w:w="5829" w:type="dxa"/>
        <w:tblLook w:val="04A0" w:firstRow="1" w:lastRow="0" w:firstColumn="1" w:lastColumn="0" w:noHBand="0" w:noVBand="1"/>
        <w:tblCaption w:val="molarity of sulfuric acid"/>
        <w:tblDescription w:val="a place to put the molarity of sulfuric acid"/>
      </w:tblPr>
      <w:tblGrid>
        <w:gridCol w:w="3459"/>
        <w:gridCol w:w="2370"/>
      </w:tblGrid>
      <w:tr w:rsidR="000B66F8" w14:paraId="33754741" w14:textId="77777777" w:rsidTr="000B66F8">
        <w:trPr>
          <w:trHeight w:hRule="exact" w:val="597"/>
          <w:tblHeader/>
        </w:trPr>
        <w:tc>
          <w:tcPr>
            <w:tcW w:w="3459" w:type="dxa"/>
          </w:tcPr>
          <w:p w14:paraId="0C78373A" w14:textId="77777777" w:rsidR="000B66F8" w:rsidRDefault="000B66F8">
            <w:pPr>
              <w:rPr>
                <w:rFonts w:ascii="Arial" w:hAnsi="Arial" w:cs="Arial"/>
                <w:sz w:val="20"/>
                <w:szCs w:val="20"/>
              </w:rPr>
            </w:pPr>
            <w:r>
              <w:rPr>
                <w:rFonts w:ascii="Arial" w:hAnsi="Arial" w:cs="Arial"/>
                <w:sz w:val="20"/>
                <w:szCs w:val="20"/>
              </w:rPr>
              <w:t>Molarity of H</w:t>
            </w:r>
            <w:r>
              <w:rPr>
                <w:rFonts w:ascii="Arial" w:hAnsi="Arial" w:cs="Arial"/>
                <w:sz w:val="20"/>
                <w:szCs w:val="20"/>
                <w:vertAlign w:val="subscript"/>
              </w:rPr>
              <w:t>2</w:t>
            </w:r>
            <w:r>
              <w:rPr>
                <w:rFonts w:ascii="Arial" w:hAnsi="Arial" w:cs="Arial"/>
                <w:sz w:val="20"/>
                <w:szCs w:val="20"/>
              </w:rPr>
              <w:t>SO</w:t>
            </w:r>
            <w:r>
              <w:rPr>
                <w:rFonts w:ascii="Arial" w:hAnsi="Arial" w:cs="Arial"/>
                <w:sz w:val="20"/>
                <w:szCs w:val="20"/>
                <w:vertAlign w:val="subscript"/>
              </w:rPr>
              <w:t>4</w:t>
            </w:r>
            <w:r>
              <w:rPr>
                <w:rFonts w:ascii="Arial" w:hAnsi="Arial" w:cs="Arial"/>
                <w:sz w:val="20"/>
                <w:szCs w:val="20"/>
              </w:rPr>
              <w:t xml:space="preserve"> (M)</w:t>
            </w:r>
          </w:p>
        </w:tc>
        <w:tc>
          <w:tcPr>
            <w:tcW w:w="2370" w:type="dxa"/>
          </w:tcPr>
          <w:p w14:paraId="7AEB6457" w14:textId="77777777" w:rsidR="000B66F8" w:rsidRDefault="000B66F8"/>
        </w:tc>
      </w:tr>
    </w:tbl>
    <w:p w14:paraId="353B66F3" w14:textId="77777777" w:rsidR="00814AD9" w:rsidRDefault="00814AD9" w:rsidP="0025372D">
      <w:pPr>
        <w:pStyle w:val="VHeadingTop"/>
        <w:spacing w:before="480"/>
      </w:pPr>
      <w:r>
        <w:t>DATA ANALYSIS</w:t>
      </w:r>
      <w:r w:rsidR="0055623F">
        <w:t xml:space="preserve"> &amp; CALCULATIONS</w:t>
      </w:r>
    </w:p>
    <w:p w14:paraId="42E9460E" w14:textId="77777777" w:rsidR="00814AD9" w:rsidRDefault="00814AD9">
      <w:pPr>
        <w:pStyle w:val="VStepwroom"/>
      </w:pPr>
      <w:r>
        <w:tab/>
        <w:t>1.</w:t>
      </w:r>
      <w:r>
        <w:tab/>
        <w:t>Use the titration results to calculate the moles of H</w:t>
      </w:r>
      <w:r>
        <w:rPr>
          <w:vertAlign w:val="subscript"/>
        </w:rPr>
        <w:t>2</w:t>
      </w:r>
      <w:r>
        <w:t>SO</w:t>
      </w:r>
      <w:r>
        <w:rPr>
          <w:vertAlign w:val="subscript"/>
        </w:rPr>
        <w:t>4</w:t>
      </w:r>
      <w:r>
        <w:t xml:space="preserve"> that were used to reach the equivalence point in each trial.</w:t>
      </w:r>
    </w:p>
    <w:p w14:paraId="0A314F65" w14:textId="77777777" w:rsidR="0055623F" w:rsidRDefault="0055623F">
      <w:pPr>
        <w:pStyle w:val="VStepwroom"/>
      </w:pPr>
    </w:p>
    <w:p w14:paraId="20BF9409" w14:textId="77777777" w:rsidR="00814AD9" w:rsidRDefault="00814AD9">
      <w:pPr>
        <w:pStyle w:val="VStepwroom"/>
      </w:pPr>
      <w:r>
        <w:tab/>
        <w:t>2.</w:t>
      </w:r>
      <w:r>
        <w:tab/>
        <w:t xml:space="preserve">Use your titration results to calculate the molar concentration (molarity) of the </w:t>
      </w:r>
      <w:proofErr w:type="gramStart"/>
      <w:r>
        <w:t>Ba(</w:t>
      </w:r>
      <w:proofErr w:type="gramEnd"/>
      <w:r>
        <w:t>OH)</w:t>
      </w:r>
      <w:r>
        <w:rPr>
          <w:vertAlign w:val="subscript"/>
        </w:rPr>
        <w:t>2</w:t>
      </w:r>
      <w:r>
        <w:t xml:space="preserve"> solution using the molar amount of H</w:t>
      </w:r>
      <w:r>
        <w:rPr>
          <w:vertAlign w:val="subscript"/>
        </w:rPr>
        <w:t>2</w:t>
      </w:r>
      <w:r>
        <w:t>SO</w:t>
      </w:r>
      <w:r>
        <w:rPr>
          <w:vertAlign w:val="subscript"/>
        </w:rPr>
        <w:t>4</w:t>
      </w:r>
      <w:r>
        <w:t xml:space="preserve"> used in each trial.</w:t>
      </w:r>
    </w:p>
    <w:p w14:paraId="709ED58A" w14:textId="77777777" w:rsidR="0055623F" w:rsidRDefault="0055623F">
      <w:pPr>
        <w:pStyle w:val="VStepwroom"/>
      </w:pPr>
    </w:p>
    <w:p w14:paraId="1872F8C9" w14:textId="77777777" w:rsidR="00814AD9" w:rsidRDefault="00814AD9">
      <w:pPr>
        <w:pStyle w:val="VStepwroom"/>
      </w:pPr>
      <w:r>
        <w:lastRenderedPageBreak/>
        <w:tab/>
        <w:t>3.</w:t>
      </w:r>
      <w:r>
        <w:tab/>
        <w:t>Convert the mass of the barium sulfate precipitate, formed in each trial, to moles.</w:t>
      </w:r>
    </w:p>
    <w:p w14:paraId="0DBEEEFF" w14:textId="77777777" w:rsidR="0055623F" w:rsidRDefault="0055623F">
      <w:pPr>
        <w:pStyle w:val="VStepwroom"/>
      </w:pPr>
    </w:p>
    <w:p w14:paraId="70E3540C" w14:textId="77777777" w:rsidR="00814AD9" w:rsidRDefault="00814AD9">
      <w:pPr>
        <w:pStyle w:val="VStepwroom"/>
      </w:pPr>
      <w:r>
        <w:tab/>
        <w:t>4.</w:t>
      </w:r>
      <w:r>
        <w:tab/>
        <w:t>Use the moles of BaSO</w:t>
      </w:r>
      <w:r>
        <w:rPr>
          <w:vertAlign w:val="subscript"/>
        </w:rPr>
        <w:t>4</w:t>
      </w:r>
      <w:r>
        <w:t xml:space="preserve"> from 3 above to calculate the molarity of the </w:t>
      </w:r>
      <w:proofErr w:type="gramStart"/>
      <w:r>
        <w:t>Ba(</w:t>
      </w:r>
      <w:proofErr w:type="gramEnd"/>
      <w:r>
        <w:t>OH)</w:t>
      </w:r>
      <w:r>
        <w:rPr>
          <w:vertAlign w:val="subscript"/>
        </w:rPr>
        <w:t>2</w:t>
      </w:r>
      <w:r>
        <w:t xml:space="preserve"> solution.</w:t>
      </w:r>
    </w:p>
    <w:p w14:paraId="5C1C3F07" w14:textId="77777777" w:rsidR="0055623F" w:rsidRDefault="0055623F">
      <w:pPr>
        <w:pStyle w:val="VStepwroom"/>
      </w:pPr>
    </w:p>
    <w:p w14:paraId="42AAD452" w14:textId="5B05ADC8" w:rsidR="00814AD9" w:rsidRDefault="00814AD9">
      <w:pPr>
        <w:pStyle w:val="VStepwroom"/>
      </w:pPr>
      <w:r>
        <w:tab/>
        <w:t>5.</w:t>
      </w:r>
      <w:r>
        <w:tab/>
        <w:t xml:space="preserve">Compare the results of your calculations from 2 and 4 above with the actual molarity of the </w:t>
      </w:r>
      <w:proofErr w:type="gramStart"/>
      <w:r>
        <w:t>Ba(</w:t>
      </w:r>
      <w:proofErr w:type="gramEnd"/>
      <w:r>
        <w:t>OH)</w:t>
      </w:r>
      <w:r>
        <w:rPr>
          <w:vertAlign w:val="subscript"/>
        </w:rPr>
        <w:t>2</w:t>
      </w:r>
      <w:r>
        <w:t xml:space="preserve"> solution</w:t>
      </w:r>
      <w:r w:rsidR="00530536">
        <w:t xml:space="preserve"> provided by the instructor</w:t>
      </w:r>
      <w:r>
        <w:t>. Which method of analysis, equivalence point or gravimetric determination, was more accurate in your experiment? Why?</w:t>
      </w:r>
    </w:p>
    <w:sectPr w:rsidR="00814AD9" w:rsidSect="00530536">
      <w:headerReference w:type="even" r:id="rId9"/>
      <w:headerReference w:type="default" r:id="rId10"/>
      <w:headerReference w:type="first" r:id="rId11"/>
      <w:pgSz w:w="12240" w:h="15840" w:code="1"/>
      <w:pgMar w:top="1008" w:right="1080" w:bottom="1008" w:left="1152" w:header="720" w:footer="72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0BB0" w14:textId="77777777" w:rsidR="00CB3227" w:rsidRDefault="00CB3227">
      <w:pPr>
        <w:pStyle w:val="VMaterialslist"/>
      </w:pPr>
      <w:r>
        <w:separator/>
      </w:r>
    </w:p>
  </w:endnote>
  <w:endnote w:type="continuationSeparator" w:id="0">
    <w:p w14:paraId="12F6C2E5" w14:textId="77777777" w:rsidR="00CB3227" w:rsidRDefault="00CB3227">
      <w:pPr>
        <w:pStyle w:val="VMaterials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E8A5" w14:textId="77777777" w:rsidR="00CB3227" w:rsidRDefault="00CB3227">
      <w:pPr>
        <w:pStyle w:val="VMaterialslist"/>
      </w:pPr>
      <w:r>
        <w:separator/>
      </w:r>
    </w:p>
  </w:footnote>
  <w:footnote w:type="continuationSeparator" w:id="0">
    <w:p w14:paraId="6EAA235B" w14:textId="77777777" w:rsidR="00CB3227" w:rsidRDefault="00CB3227">
      <w:pPr>
        <w:pStyle w:val="VMaterialsli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F4D6" w14:textId="77777777" w:rsidR="00B0338A" w:rsidRDefault="00B0338A">
    <w:pPr>
      <w:pStyle w:val="Header"/>
    </w:pPr>
    <w:r>
      <w:t>Chemistry 101</w:t>
    </w:r>
  </w:p>
  <w:p w14:paraId="44EB8F6E" w14:textId="77777777" w:rsidR="0025372D" w:rsidRDefault="00253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7616" w14:textId="77777777" w:rsidR="0025372D" w:rsidRDefault="0025372D">
    <w:pPr>
      <w:pStyle w:val="Header"/>
      <w:jc w:val="right"/>
    </w:pPr>
    <w:r>
      <w:t>Conductimetric Titration and Gravimetric Determination of a Precipitate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CB9A" w14:textId="77777777" w:rsidR="00B0338A" w:rsidRDefault="00B0338A">
    <w:pPr>
      <w:pStyle w:val="Header"/>
    </w:pPr>
    <w:r>
      <w:t>Chemistry 101</w:t>
    </w:r>
  </w:p>
  <w:p w14:paraId="045AC823" w14:textId="77777777" w:rsidR="0025372D" w:rsidRDefault="0025372D">
    <w:pPr>
      <w:pStyle w:val="VChapter"/>
      <w:tabs>
        <w:tab w:val="clear" w:pos="9446"/>
        <w:tab w:val="center"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D05"/>
    <w:multiLevelType w:val="hybridMultilevel"/>
    <w:tmpl w:val="EC5C3E88"/>
    <w:lvl w:ilvl="0" w:tplc="0409000D">
      <w:start w:val="1"/>
      <w:numFmt w:val="bullet"/>
      <w:lvlText w:val=""/>
      <w:lvlJc w:val="left"/>
      <w:pPr>
        <w:tabs>
          <w:tab w:val="num" w:pos="720"/>
        </w:tabs>
        <w:ind w:left="720" w:hanging="360"/>
      </w:pPr>
      <w:rPr>
        <w:rFonts w:ascii="Wingdings" w:hAnsi="Wingdings" w:hint="default"/>
        <w:sz w:val="24"/>
        <w:szCs w:val="24"/>
      </w:rPr>
    </w:lvl>
    <w:lvl w:ilvl="1" w:tplc="276A83F0" w:tentative="1">
      <w:start w:val="1"/>
      <w:numFmt w:val="lowerLetter"/>
      <w:lvlText w:val="%2."/>
      <w:lvlJc w:val="left"/>
      <w:pPr>
        <w:tabs>
          <w:tab w:val="num" w:pos="1440"/>
        </w:tabs>
        <w:ind w:left="1440" w:hanging="360"/>
      </w:pPr>
    </w:lvl>
    <w:lvl w:ilvl="2" w:tplc="F43C331A" w:tentative="1">
      <w:start w:val="1"/>
      <w:numFmt w:val="lowerRoman"/>
      <w:lvlText w:val="%3."/>
      <w:lvlJc w:val="right"/>
      <w:pPr>
        <w:tabs>
          <w:tab w:val="num" w:pos="2160"/>
        </w:tabs>
        <w:ind w:left="2160" w:hanging="180"/>
      </w:pPr>
    </w:lvl>
    <w:lvl w:ilvl="3" w:tplc="B5F293CE" w:tentative="1">
      <w:start w:val="1"/>
      <w:numFmt w:val="decimal"/>
      <w:lvlText w:val="%4."/>
      <w:lvlJc w:val="left"/>
      <w:pPr>
        <w:tabs>
          <w:tab w:val="num" w:pos="2880"/>
        </w:tabs>
        <w:ind w:left="2880" w:hanging="360"/>
      </w:pPr>
    </w:lvl>
    <w:lvl w:ilvl="4" w:tplc="B31A60B2" w:tentative="1">
      <w:start w:val="1"/>
      <w:numFmt w:val="lowerLetter"/>
      <w:lvlText w:val="%5."/>
      <w:lvlJc w:val="left"/>
      <w:pPr>
        <w:tabs>
          <w:tab w:val="num" w:pos="3600"/>
        </w:tabs>
        <w:ind w:left="3600" w:hanging="360"/>
      </w:pPr>
    </w:lvl>
    <w:lvl w:ilvl="5" w:tplc="E63073FA" w:tentative="1">
      <w:start w:val="1"/>
      <w:numFmt w:val="lowerRoman"/>
      <w:lvlText w:val="%6."/>
      <w:lvlJc w:val="right"/>
      <w:pPr>
        <w:tabs>
          <w:tab w:val="num" w:pos="4320"/>
        </w:tabs>
        <w:ind w:left="4320" w:hanging="180"/>
      </w:pPr>
    </w:lvl>
    <w:lvl w:ilvl="6" w:tplc="DBECA0A6" w:tentative="1">
      <w:start w:val="1"/>
      <w:numFmt w:val="decimal"/>
      <w:lvlText w:val="%7."/>
      <w:lvlJc w:val="left"/>
      <w:pPr>
        <w:tabs>
          <w:tab w:val="num" w:pos="5040"/>
        </w:tabs>
        <w:ind w:left="5040" w:hanging="360"/>
      </w:pPr>
    </w:lvl>
    <w:lvl w:ilvl="7" w:tplc="9CA882F2" w:tentative="1">
      <w:start w:val="1"/>
      <w:numFmt w:val="lowerLetter"/>
      <w:lvlText w:val="%8."/>
      <w:lvlJc w:val="left"/>
      <w:pPr>
        <w:tabs>
          <w:tab w:val="num" w:pos="5760"/>
        </w:tabs>
        <w:ind w:left="5760" w:hanging="360"/>
      </w:pPr>
    </w:lvl>
    <w:lvl w:ilvl="8" w:tplc="E83E34AA" w:tentative="1">
      <w:start w:val="1"/>
      <w:numFmt w:val="lowerRoman"/>
      <w:lvlText w:val="%9."/>
      <w:lvlJc w:val="right"/>
      <w:pPr>
        <w:tabs>
          <w:tab w:val="num" w:pos="6480"/>
        </w:tabs>
        <w:ind w:left="6480" w:hanging="180"/>
      </w:pPr>
    </w:lvl>
  </w:abstractNum>
  <w:abstractNum w:abstractNumId="1" w15:restartNumberingAfterBreak="0">
    <w:nsid w:val="08780EB2"/>
    <w:multiLevelType w:val="multilevel"/>
    <w:tmpl w:val="35C8C5AC"/>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7D3338"/>
    <w:multiLevelType w:val="multilevel"/>
    <w:tmpl w:val="C2C0DE2A"/>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D7DD2"/>
    <w:multiLevelType w:val="multilevel"/>
    <w:tmpl w:val="776E1F26"/>
    <w:lvl w:ilvl="0">
      <w:start w:val="1"/>
      <w:numFmt w:val="bullet"/>
      <w:lvlText w:val=""/>
      <w:lvlJc w:val="left"/>
      <w:pPr>
        <w:tabs>
          <w:tab w:val="num" w:pos="0"/>
        </w:tabs>
        <w:ind w:left="547" w:hanging="18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A6AF4"/>
    <w:multiLevelType w:val="multilevel"/>
    <w:tmpl w:val="8D627526"/>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4B48B7"/>
    <w:multiLevelType w:val="multilevel"/>
    <w:tmpl w:val="07ACCD2E"/>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8397F"/>
    <w:multiLevelType w:val="multilevel"/>
    <w:tmpl w:val="35C8C5AC"/>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873E17"/>
    <w:multiLevelType w:val="hybridMultilevel"/>
    <w:tmpl w:val="9E2EBA9C"/>
    <w:lvl w:ilvl="0" w:tplc="5E9AA28E">
      <w:start w:val="1"/>
      <w:numFmt w:val="bullet"/>
      <w:pStyle w:val="VBullets"/>
      <w:lvlText w:val=""/>
      <w:lvlJc w:val="left"/>
      <w:pPr>
        <w:tabs>
          <w:tab w:val="num" w:pos="0"/>
        </w:tabs>
        <w:ind w:left="547" w:hanging="187"/>
      </w:pPr>
      <w:rPr>
        <w:rFonts w:ascii="Symbol" w:hAnsi="Symbol" w:hint="default"/>
        <w:sz w:val="20"/>
        <w:szCs w:val="20"/>
      </w:rPr>
    </w:lvl>
    <w:lvl w:ilvl="1" w:tplc="B316F258" w:tentative="1">
      <w:start w:val="1"/>
      <w:numFmt w:val="bullet"/>
      <w:lvlText w:val="o"/>
      <w:lvlJc w:val="left"/>
      <w:pPr>
        <w:tabs>
          <w:tab w:val="num" w:pos="1440"/>
        </w:tabs>
        <w:ind w:left="1440" w:hanging="360"/>
      </w:pPr>
      <w:rPr>
        <w:rFonts w:ascii="Courier New" w:hAnsi="Courier New" w:cs="Courier New" w:hint="default"/>
      </w:rPr>
    </w:lvl>
    <w:lvl w:ilvl="2" w:tplc="B5CA7CFA" w:tentative="1">
      <w:start w:val="1"/>
      <w:numFmt w:val="bullet"/>
      <w:lvlText w:val=""/>
      <w:lvlJc w:val="left"/>
      <w:pPr>
        <w:tabs>
          <w:tab w:val="num" w:pos="2160"/>
        </w:tabs>
        <w:ind w:left="2160" w:hanging="360"/>
      </w:pPr>
      <w:rPr>
        <w:rFonts w:ascii="Wingdings" w:hAnsi="Wingdings" w:hint="default"/>
      </w:rPr>
    </w:lvl>
    <w:lvl w:ilvl="3" w:tplc="020E393C" w:tentative="1">
      <w:start w:val="1"/>
      <w:numFmt w:val="bullet"/>
      <w:lvlText w:val=""/>
      <w:lvlJc w:val="left"/>
      <w:pPr>
        <w:tabs>
          <w:tab w:val="num" w:pos="2880"/>
        </w:tabs>
        <w:ind w:left="2880" w:hanging="360"/>
      </w:pPr>
      <w:rPr>
        <w:rFonts w:ascii="Symbol" w:hAnsi="Symbol" w:hint="default"/>
      </w:rPr>
    </w:lvl>
    <w:lvl w:ilvl="4" w:tplc="2B3E5918" w:tentative="1">
      <w:start w:val="1"/>
      <w:numFmt w:val="bullet"/>
      <w:lvlText w:val="o"/>
      <w:lvlJc w:val="left"/>
      <w:pPr>
        <w:tabs>
          <w:tab w:val="num" w:pos="3600"/>
        </w:tabs>
        <w:ind w:left="3600" w:hanging="360"/>
      </w:pPr>
      <w:rPr>
        <w:rFonts w:ascii="Courier New" w:hAnsi="Courier New" w:cs="Courier New" w:hint="default"/>
      </w:rPr>
    </w:lvl>
    <w:lvl w:ilvl="5" w:tplc="8A708FAA" w:tentative="1">
      <w:start w:val="1"/>
      <w:numFmt w:val="bullet"/>
      <w:lvlText w:val=""/>
      <w:lvlJc w:val="left"/>
      <w:pPr>
        <w:tabs>
          <w:tab w:val="num" w:pos="4320"/>
        </w:tabs>
        <w:ind w:left="4320" w:hanging="360"/>
      </w:pPr>
      <w:rPr>
        <w:rFonts w:ascii="Wingdings" w:hAnsi="Wingdings" w:hint="default"/>
      </w:rPr>
    </w:lvl>
    <w:lvl w:ilvl="6" w:tplc="F7D4114C" w:tentative="1">
      <w:start w:val="1"/>
      <w:numFmt w:val="bullet"/>
      <w:lvlText w:val=""/>
      <w:lvlJc w:val="left"/>
      <w:pPr>
        <w:tabs>
          <w:tab w:val="num" w:pos="5040"/>
        </w:tabs>
        <w:ind w:left="5040" w:hanging="360"/>
      </w:pPr>
      <w:rPr>
        <w:rFonts w:ascii="Symbol" w:hAnsi="Symbol" w:hint="default"/>
      </w:rPr>
    </w:lvl>
    <w:lvl w:ilvl="7" w:tplc="DAC69FAE" w:tentative="1">
      <w:start w:val="1"/>
      <w:numFmt w:val="bullet"/>
      <w:lvlText w:val="o"/>
      <w:lvlJc w:val="left"/>
      <w:pPr>
        <w:tabs>
          <w:tab w:val="num" w:pos="5760"/>
        </w:tabs>
        <w:ind w:left="5760" w:hanging="360"/>
      </w:pPr>
      <w:rPr>
        <w:rFonts w:ascii="Courier New" w:hAnsi="Courier New" w:cs="Courier New" w:hint="default"/>
      </w:rPr>
    </w:lvl>
    <w:lvl w:ilvl="8" w:tplc="750E1A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F17D3"/>
    <w:multiLevelType w:val="hybridMultilevel"/>
    <w:tmpl w:val="E2B84C38"/>
    <w:lvl w:ilvl="0" w:tplc="32F06892">
      <w:start w:val="1"/>
      <w:numFmt w:val="lowerLetter"/>
      <w:lvlText w:val="%1."/>
      <w:lvlJc w:val="left"/>
      <w:pPr>
        <w:tabs>
          <w:tab w:val="num" w:pos="0"/>
        </w:tabs>
        <w:ind w:left="648" w:hanging="288"/>
      </w:pPr>
      <w:rPr>
        <w:rFonts w:ascii="Times New Roman" w:hAnsi="Times New Roman" w:hint="default"/>
        <w:sz w:val="24"/>
        <w:szCs w:val="24"/>
      </w:rPr>
    </w:lvl>
    <w:lvl w:ilvl="1" w:tplc="4874E412" w:tentative="1">
      <w:start w:val="1"/>
      <w:numFmt w:val="bullet"/>
      <w:lvlText w:val="o"/>
      <w:lvlJc w:val="left"/>
      <w:pPr>
        <w:tabs>
          <w:tab w:val="num" w:pos="1440"/>
        </w:tabs>
        <w:ind w:left="1440" w:hanging="360"/>
      </w:pPr>
      <w:rPr>
        <w:rFonts w:ascii="Courier New" w:hAnsi="Courier New" w:cs="Courier New" w:hint="default"/>
      </w:rPr>
    </w:lvl>
    <w:lvl w:ilvl="2" w:tplc="3A74BCE4" w:tentative="1">
      <w:start w:val="1"/>
      <w:numFmt w:val="bullet"/>
      <w:lvlText w:val=""/>
      <w:lvlJc w:val="left"/>
      <w:pPr>
        <w:tabs>
          <w:tab w:val="num" w:pos="2160"/>
        </w:tabs>
        <w:ind w:left="2160" w:hanging="360"/>
      </w:pPr>
      <w:rPr>
        <w:rFonts w:ascii="Wingdings" w:hAnsi="Wingdings" w:hint="default"/>
      </w:rPr>
    </w:lvl>
    <w:lvl w:ilvl="3" w:tplc="E79C0F14" w:tentative="1">
      <w:start w:val="1"/>
      <w:numFmt w:val="bullet"/>
      <w:lvlText w:val=""/>
      <w:lvlJc w:val="left"/>
      <w:pPr>
        <w:tabs>
          <w:tab w:val="num" w:pos="2880"/>
        </w:tabs>
        <w:ind w:left="2880" w:hanging="360"/>
      </w:pPr>
      <w:rPr>
        <w:rFonts w:ascii="Symbol" w:hAnsi="Symbol" w:hint="default"/>
      </w:rPr>
    </w:lvl>
    <w:lvl w:ilvl="4" w:tplc="D706BC78" w:tentative="1">
      <w:start w:val="1"/>
      <w:numFmt w:val="bullet"/>
      <w:lvlText w:val="o"/>
      <w:lvlJc w:val="left"/>
      <w:pPr>
        <w:tabs>
          <w:tab w:val="num" w:pos="3600"/>
        </w:tabs>
        <w:ind w:left="3600" w:hanging="360"/>
      </w:pPr>
      <w:rPr>
        <w:rFonts w:ascii="Courier New" w:hAnsi="Courier New" w:cs="Courier New" w:hint="default"/>
      </w:rPr>
    </w:lvl>
    <w:lvl w:ilvl="5" w:tplc="01DA513A" w:tentative="1">
      <w:start w:val="1"/>
      <w:numFmt w:val="bullet"/>
      <w:lvlText w:val=""/>
      <w:lvlJc w:val="left"/>
      <w:pPr>
        <w:tabs>
          <w:tab w:val="num" w:pos="4320"/>
        </w:tabs>
        <w:ind w:left="4320" w:hanging="360"/>
      </w:pPr>
      <w:rPr>
        <w:rFonts w:ascii="Wingdings" w:hAnsi="Wingdings" w:hint="default"/>
      </w:rPr>
    </w:lvl>
    <w:lvl w:ilvl="6" w:tplc="8DB86A04" w:tentative="1">
      <w:start w:val="1"/>
      <w:numFmt w:val="bullet"/>
      <w:lvlText w:val=""/>
      <w:lvlJc w:val="left"/>
      <w:pPr>
        <w:tabs>
          <w:tab w:val="num" w:pos="5040"/>
        </w:tabs>
        <w:ind w:left="5040" w:hanging="360"/>
      </w:pPr>
      <w:rPr>
        <w:rFonts w:ascii="Symbol" w:hAnsi="Symbol" w:hint="default"/>
      </w:rPr>
    </w:lvl>
    <w:lvl w:ilvl="7" w:tplc="95741C24" w:tentative="1">
      <w:start w:val="1"/>
      <w:numFmt w:val="bullet"/>
      <w:lvlText w:val="o"/>
      <w:lvlJc w:val="left"/>
      <w:pPr>
        <w:tabs>
          <w:tab w:val="num" w:pos="5760"/>
        </w:tabs>
        <w:ind w:left="5760" w:hanging="360"/>
      </w:pPr>
      <w:rPr>
        <w:rFonts w:ascii="Courier New" w:hAnsi="Courier New" w:cs="Courier New" w:hint="default"/>
      </w:rPr>
    </w:lvl>
    <w:lvl w:ilvl="8" w:tplc="E4ECCD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C65DE"/>
    <w:multiLevelType w:val="multilevel"/>
    <w:tmpl w:val="C2C0DE2A"/>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A150C"/>
    <w:multiLevelType w:val="hybridMultilevel"/>
    <w:tmpl w:val="07BAEEB2"/>
    <w:lvl w:ilvl="0" w:tplc="0409000D">
      <w:start w:val="1"/>
      <w:numFmt w:val="bullet"/>
      <w:lvlText w:val=""/>
      <w:lvlJc w:val="left"/>
      <w:pPr>
        <w:tabs>
          <w:tab w:val="num" w:pos="720"/>
        </w:tabs>
        <w:ind w:left="720" w:hanging="360"/>
      </w:pPr>
      <w:rPr>
        <w:rFonts w:ascii="Wingdings" w:hAnsi="Wingdings" w:hint="default"/>
        <w:sz w:val="24"/>
        <w:szCs w:val="24"/>
      </w:rPr>
    </w:lvl>
    <w:lvl w:ilvl="1" w:tplc="203AD64A" w:tentative="1">
      <w:start w:val="1"/>
      <w:numFmt w:val="lowerLetter"/>
      <w:lvlText w:val="%2."/>
      <w:lvlJc w:val="left"/>
      <w:pPr>
        <w:tabs>
          <w:tab w:val="num" w:pos="1440"/>
        </w:tabs>
        <w:ind w:left="1440" w:hanging="360"/>
      </w:pPr>
    </w:lvl>
    <w:lvl w:ilvl="2" w:tplc="4F62C27A" w:tentative="1">
      <w:start w:val="1"/>
      <w:numFmt w:val="lowerRoman"/>
      <w:lvlText w:val="%3."/>
      <w:lvlJc w:val="right"/>
      <w:pPr>
        <w:tabs>
          <w:tab w:val="num" w:pos="2160"/>
        </w:tabs>
        <w:ind w:left="2160" w:hanging="180"/>
      </w:pPr>
    </w:lvl>
    <w:lvl w:ilvl="3" w:tplc="5ECAD458" w:tentative="1">
      <w:start w:val="1"/>
      <w:numFmt w:val="decimal"/>
      <w:lvlText w:val="%4."/>
      <w:lvlJc w:val="left"/>
      <w:pPr>
        <w:tabs>
          <w:tab w:val="num" w:pos="2880"/>
        </w:tabs>
        <w:ind w:left="2880" w:hanging="360"/>
      </w:pPr>
    </w:lvl>
    <w:lvl w:ilvl="4" w:tplc="E6E21B12" w:tentative="1">
      <w:start w:val="1"/>
      <w:numFmt w:val="lowerLetter"/>
      <w:lvlText w:val="%5."/>
      <w:lvlJc w:val="left"/>
      <w:pPr>
        <w:tabs>
          <w:tab w:val="num" w:pos="3600"/>
        </w:tabs>
        <w:ind w:left="3600" w:hanging="360"/>
      </w:pPr>
    </w:lvl>
    <w:lvl w:ilvl="5" w:tplc="05B6857A" w:tentative="1">
      <w:start w:val="1"/>
      <w:numFmt w:val="lowerRoman"/>
      <w:lvlText w:val="%6."/>
      <w:lvlJc w:val="right"/>
      <w:pPr>
        <w:tabs>
          <w:tab w:val="num" w:pos="4320"/>
        </w:tabs>
        <w:ind w:left="4320" w:hanging="180"/>
      </w:pPr>
    </w:lvl>
    <w:lvl w:ilvl="6" w:tplc="0720A700" w:tentative="1">
      <w:start w:val="1"/>
      <w:numFmt w:val="decimal"/>
      <w:lvlText w:val="%7."/>
      <w:lvlJc w:val="left"/>
      <w:pPr>
        <w:tabs>
          <w:tab w:val="num" w:pos="5040"/>
        </w:tabs>
        <w:ind w:left="5040" w:hanging="360"/>
      </w:pPr>
    </w:lvl>
    <w:lvl w:ilvl="7" w:tplc="1BCA98C2" w:tentative="1">
      <w:start w:val="1"/>
      <w:numFmt w:val="lowerLetter"/>
      <w:lvlText w:val="%8."/>
      <w:lvlJc w:val="left"/>
      <w:pPr>
        <w:tabs>
          <w:tab w:val="num" w:pos="5760"/>
        </w:tabs>
        <w:ind w:left="5760" w:hanging="360"/>
      </w:pPr>
    </w:lvl>
    <w:lvl w:ilvl="8" w:tplc="D124D8FE" w:tentative="1">
      <w:start w:val="1"/>
      <w:numFmt w:val="lowerRoman"/>
      <w:lvlText w:val="%9."/>
      <w:lvlJc w:val="right"/>
      <w:pPr>
        <w:tabs>
          <w:tab w:val="num" w:pos="6480"/>
        </w:tabs>
        <w:ind w:left="6480" w:hanging="180"/>
      </w:pPr>
    </w:lvl>
  </w:abstractNum>
  <w:abstractNum w:abstractNumId="11" w15:restartNumberingAfterBreak="0">
    <w:nsid w:val="2CC415E6"/>
    <w:multiLevelType w:val="multilevel"/>
    <w:tmpl w:val="AFF82FF4"/>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457E35"/>
    <w:multiLevelType w:val="hybridMultilevel"/>
    <w:tmpl w:val="58AE5DB6"/>
    <w:lvl w:ilvl="0" w:tplc="87EE1492">
      <w:start w:val="1"/>
      <w:numFmt w:val="decimal"/>
      <w:lvlText w:val="%1."/>
      <w:lvlJc w:val="left"/>
      <w:pPr>
        <w:tabs>
          <w:tab w:val="num" w:pos="720"/>
        </w:tabs>
        <w:ind w:left="720" w:hanging="360"/>
      </w:pPr>
      <w:rPr>
        <w:rFonts w:hint="default"/>
      </w:rPr>
    </w:lvl>
    <w:lvl w:ilvl="1" w:tplc="9252CCCA" w:tentative="1">
      <w:start w:val="1"/>
      <w:numFmt w:val="lowerLetter"/>
      <w:lvlText w:val="%2."/>
      <w:lvlJc w:val="left"/>
      <w:pPr>
        <w:tabs>
          <w:tab w:val="num" w:pos="1440"/>
        </w:tabs>
        <w:ind w:left="1440" w:hanging="360"/>
      </w:pPr>
    </w:lvl>
    <w:lvl w:ilvl="2" w:tplc="F984F634" w:tentative="1">
      <w:start w:val="1"/>
      <w:numFmt w:val="lowerRoman"/>
      <w:lvlText w:val="%3."/>
      <w:lvlJc w:val="right"/>
      <w:pPr>
        <w:tabs>
          <w:tab w:val="num" w:pos="2160"/>
        </w:tabs>
        <w:ind w:left="2160" w:hanging="180"/>
      </w:pPr>
    </w:lvl>
    <w:lvl w:ilvl="3" w:tplc="D1EE4030" w:tentative="1">
      <w:start w:val="1"/>
      <w:numFmt w:val="decimal"/>
      <w:lvlText w:val="%4."/>
      <w:lvlJc w:val="left"/>
      <w:pPr>
        <w:tabs>
          <w:tab w:val="num" w:pos="2880"/>
        </w:tabs>
        <w:ind w:left="2880" w:hanging="360"/>
      </w:pPr>
    </w:lvl>
    <w:lvl w:ilvl="4" w:tplc="C9680E14" w:tentative="1">
      <w:start w:val="1"/>
      <w:numFmt w:val="lowerLetter"/>
      <w:lvlText w:val="%5."/>
      <w:lvlJc w:val="left"/>
      <w:pPr>
        <w:tabs>
          <w:tab w:val="num" w:pos="3600"/>
        </w:tabs>
        <w:ind w:left="3600" w:hanging="360"/>
      </w:pPr>
    </w:lvl>
    <w:lvl w:ilvl="5" w:tplc="6BB44170" w:tentative="1">
      <w:start w:val="1"/>
      <w:numFmt w:val="lowerRoman"/>
      <w:lvlText w:val="%6."/>
      <w:lvlJc w:val="right"/>
      <w:pPr>
        <w:tabs>
          <w:tab w:val="num" w:pos="4320"/>
        </w:tabs>
        <w:ind w:left="4320" w:hanging="180"/>
      </w:pPr>
    </w:lvl>
    <w:lvl w:ilvl="6" w:tplc="D144C29A" w:tentative="1">
      <w:start w:val="1"/>
      <w:numFmt w:val="decimal"/>
      <w:lvlText w:val="%7."/>
      <w:lvlJc w:val="left"/>
      <w:pPr>
        <w:tabs>
          <w:tab w:val="num" w:pos="5040"/>
        </w:tabs>
        <w:ind w:left="5040" w:hanging="360"/>
      </w:pPr>
    </w:lvl>
    <w:lvl w:ilvl="7" w:tplc="3B86FBB8" w:tentative="1">
      <w:start w:val="1"/>
      <w:numFmt w:val="lowerLetter"/>
      <w:lvlText w:val="%8."/>
      <w:lvlJc w:val="left"/>
      <w:pPr>
        <w:tabs>
          <w:tab w:val="num" w:pos="5760"/>
        </w:tabs>
        <w:ind w:left="5760" w:hanging="360"/>
      </w:pPr>
    </w:lvl>
    <w:lvl w:ilvl="8" w:tplc="4CF4B34A" w:tentative="1">
      <w:start w:val="1"/>
      <w:numFmt w:val="lowerRoman"/>
      <w:lvlText w:val="%9."/>
      <w:lvlJc w:val="right"/>
      <w:pPr>
        <w:tabs>
          <w:tab w:val="num" w:pos="6480"/>
        </w:tabs>
        <w:ind w:left="6480" w:hanging="180"/>
      </w:pPr>
    </w:lvl>
  </w:abstractNum>
  <w:abstractNum w:abstractNumId="13" w15:restartNumberingAfterBreak="0">
    <w:nsid w:val="33632036"/>
    <w:multiLevelType w:val="multilevel"/>
    <w:tmpl w:val="ED78A2EC"/>
    <w:lvl w:ilvl="0">
      <w:start w:val="1"/>
      <w:numFmt w:val="bullet"/>
      <w:lvlText w:val=""/>
      <w:lvlJc w:val="left"/>
      <w:pPr>
        <w:tabs>
          <w:tab w:val="num" w:pos="0"/>
        </w:tabs>
        <w:ind w:left="547" w:hanging="18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82575"/>
    <w:multiLevelType w:val="hybridMultilevel"/>
    <w:tmpl w:val="3D2A006A"/>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E4F1ECF"/>
    <w:multiLevelType w:val="hybridMultilevel"/>
    <w:tmpl w:val="2382A154"/>
    <w:lvl w:ilvl="0" w:tplc="79B821B8">
      <w:start w:val="1"/>
      <w:numFmt w:val="bullet"/>
      <w:lvlText w:val=""/>
      <w:lvlJc w:val="left"/>
      <w:pPr>
        <w:tabs>
          <w:tab w:val="num" w:pos="720"/>
        </w:tabs>
        <w:ind w:left="720" w:hanging="360"/>
      </w:pPr>
      <w:rPr>
        <w:rFonts w:ascii="Symbol" w:hAnsi="Symbol" w:hint="default"/>
      </w:rPr>
    </w:lvl>
    <w:lvl w:ilvl="1" w:tplc="D652A240" w:tentative="1">
      <w:start w:val="1"/>
      <w:numFmt w:val="bullet"/>
      <w:lvlText w:val="o"/>
      <w:lvlJc w:val="left"/>
      <w:pPr>
        <w:tabs>
          <w:tab w:val="num" w:pos="1440"/>
        </w:tabs>
        <w:ind w:left="1440" w:hanging="360"/>
      </w:pPr>
      <w:rPr>
        <w:rFonts w:ascii="Courier New" w:hAnsi="Courier New" w:cs="Courier New" w:hint="default"/>
      </w:rPr>
    </w:lvl>
    <w:lvl w:ilvl="2" w:tplc="F77013FC" w:tentative="1">
      <w:start w:val="1"/>
      <w:numFmt w:val="bullet"/>
      <w:lvlText w:val=""/>
      <w:lvlJc w:val="left"/>
      <w:pPr>
        <w:tabs>
          <w:tab w:val="num" w:pos="2160"/>
        </w:tabs>
        <w:ind w:left="2160" w:hanging="360"/>
      </w:pPr>
      <w:rPr>
        <w:rFonts w:ascii="Wingdings" w:hAnsi="Wingdings" w:hint="default"/>
      </w:rPr>
    </w:lvl>
    <w:lvl w:ilvl="3" w:tplc="FFC61880" w:tentative="1">
      <w:start w:val="1"/>
      <w:numFmt w:val="bullet"/>
      <w:lvlText w:val=""/>
      <w:lvlJc w:val="left"/>
      <w:pPr>
        <w:tabs>
          <w:tab w:val="num" w:pos="2880"/>
        </w:tabs>
        <w:ind w:left="2880" w:hanging="360"/>
      </w:pPr>
      <w:rPr>
        <w:rFonts w:ascii="Symbol" w:hAnsi="Symbol" w:hint="default"/>
      </w:rPr>
    </w:lvl>
    <w:lvl w:ilvl="4" w:tplc="3D987B5E" w:tentative="1">
      <w:start w:val="1"/>
      <w:numFmt w:val="bullet"/>
      <w:lvlText w:val="o"/>
      <w:lvlJc w:val="left"/>
      <w:pPr>
        <w:tabs>
          <w:tab w:val="num" w:pos="3600"/>
        </w:tabs>
        <w:ind w:left="3600" w:hanging="360"/>
      </w:pPr>
      <w:rPr>
        <w:rFonts w:ascii="Courier New" w:hAnsi="Courier New" w:cs="Courier New" w:hint="default"/>
      </w:rPr>
    </w:lvl>
    <w:lvl w:ilvl="5" w:tplc="3A44A988" w:tentative="1">
      <w:start w:val="1"/>
      <w:numFmt w:val="bullet"/>
      <w:lvlText w:val=""/>
      <w:lvlJc w:val="left"/>
      <w:pPr>
        <w:tabs>
          <w:tab w:val="num" w:pos="4320"/>
        </w:tabs>
        <w:ind w:left="4320" w:hanging="360"/>
      </w:pPr>
      <w:rPr>
        <w:rFonts w:ascii="Wingdings" w:hAnsi="Wingdings" w:hint="default"/>
      </w:rPr>
    </w:lvl>
    <w:lvl w:ilvl="6" w:tplc="6706B228" w:tentative="1">
      <w:start w:val="1"/>
      <w:numFmt w:val="bullet"/>
      <w:lvlText w:val=""/>
      <w:lvlJc w:val="left"/>
      <w:pPr>
        <w:tabs>
          <w:tab w:val="num" w:pos="5040"/>
        </w:tabs>
        <w:ind w:left="5040" w:hanging="360"/>
      </w:pPr>
      <w:rPr>
        <w:rFonts w:ascii="Symbol" w:hAnsi="Symbol" w:hint="default"/>
      </w:rPr>
    </w:lvl>
    <w:lvl w:ilvl="7" w:tplc="25D6FBDE" w:tentative="1">
      <w:start w:val="1"/>
      <w:numFmt w:val="bullet"/>
      <w:lvlText w:val="o"/>
      <w:lvlJc w:val="left"/>
      <w:pPr>
        <w:tabs>
          <w:tab w:val="num" w:pos="5760"/>
        </w:tabs>
        <w:ind w:left="5760" w:hanging="360"/>
      </w:pPr>
      <w:rPr>
        <w:rFonts w:ascii="Courier New" w:hAnsi="Courier New" w:cs="Courier New" w:hint="default"/>
      </w:rPr>
    </w:lvl>
    <w:lvl w:ilvl="8" w:tplc="2716C8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C1BD8"/>
    <w:multiLevelType w:val="multilevel"/>
    <w:tmpl w:val="42787BE0"/>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63BF6"/>
    <w:multiLevelType w:val="multilevel"/>
    <w:tmpl w:val="C9E4DEE4"/>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85B27"/>
    <w:multiLevelType w:val="multilevel"/>
    <w:tmpl w:val="ED78A2EC"/>
    <w:lvl w:ilvl="0">
      <w:start w:val="1"/>
      <w:numFmt w:val="bullet"/>
      <w:lvlText w:val=""/>
      <w:lvlJc w:val="left"/>
      <w:pPr>
        <w:tabs>
          <w:tab w:val="num" w:pos="0"/>
        </w:tabs>
        <w:ind w:left="547" w:hanging="18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EF5492"/>
    <w:multiLevelType w:val="multilevel"/>
    <w:tmpl w:val="35C8C5AC"/>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24875B2"/>
    <w:multiLevelType w:val="multilevel"/>
    <w:tmpl w:val="87E03EB2"/>
    <w:lvl w:ilvl="0">
      <w:start w:val="1"/>
      <w:numFmt w:val="lowerLetter"/>
      <w:lvlText w:val="%1."/>
      <w:lvlJc w:val="left"/>
      <w:pPr>
        <w:tabs>
          <w:tab w:val="num" w:pos="0"/>
        </w:tabs>
        <w:ind w:left="648" w:hanging="288"/>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335C4"/>
    <w:multiLevelType w:val="hybridMultilevel"/>
    <w:tmpl w:val="D71E4D04"/>
    <w:lvl w:ilvl="0" w:tplc="0409000D">
      <w:start w:val="1"/>
      <w:numFmt w:val="bullet"/>
      <w:lvlText w:val=""/>
      <w:lvlJc w:val="left"/>
      <w:pPr>
        <w:tabs>
          <w:tab w:val="num" w:pos="720"/>
        </w:tabs>
        <w:ind w:left="720" w:hanging="360"/>
      </w:pPr>
      <w:rPr>
        <w:rFonts w:ascii="Wingdings" w:hAnsi="Wingdings" w:hint="default"/>
        <w:sz w:val="24"/>
        <w:szCs w:val="24"/>
      </w:rPr>
    </w:lvl>
    <w:lvl w:ilvl="1" w:tplc="9274D518" w:tentative="1">
      <w:start w:val="1"/>
      <w:numFmt w:val="lowerLetter"/>
      <w:lvlText w:val="%2."/>
      <w:lvlJc w:val="left"/>
      <w:pPr>
        <w:tabs>
          <w:tab w:val="num" w:pos="1440"/>
        </w:tabs>
        <w:ind w:left="1440" w:hanging="360"/>
      </w:pPr>
    </w:lvl>
    <w:lvl w:ilvl="2" w:tplc="95AE9F78" w:tentative="1">
      <w:start w:val="1"/>
      <w:numFmt w:val="lowerRoman"/>
      <w:lvlText w:val="%3."/>
      <w:lvlJc w:val="right"/>
      <w:pPr>
        <w:tabs>
          <w:tab w:val="num" w:pos="2160"/>
        </w:tabs>
        <w:ind w:left="2160" w:hanging="180"/>
      </w:pPr>
    </w:lvl>
    <w:lvl w:ilvl="3" w:tplc="38FA53EA" w:tentative="1">
      <w:start w:val="1"/>
      <w:numFmt w:val="decimal"/>
      <w:lvlText w:val="%4."/>
      <w:lvlJc w:val="left"/>
      <w:pPr>
        <w:tabs>
          <w:tab w:val="num" w:pos="2880"/>
        </w:tabs>
        <w:ind w:left="2880" w:hanging="360"/>
      </w:pPr>
    </w:lvl>
    <w:lvl w:ilvl="4" w:tplc="8BC8E9B8" w:tentative="1">
      <w:start w:val="1"/>
      <w:numFmt w:val="lowerLetter"/>
      <w:lvlText w:val="%5."/>
      <w:lvlJc w:val="left"/>
      <w:pPr>
        <w:tabs>
          <w:tab w:val="num" w:pos="3600"/>
        </w:tabs>
        <w:ind w:left="3600" w:hanging="360"/>
      </w:pPr>
    </w:lvl>
    <w:lvl w:ilvl="5" w:tplc="DBEECF6C" w:tentative="1">
      <w:start w:val="1"/>
      <w:numFmt w:val="lowerRoman"/>
      <w:lvlText w:val="%6."/>
      <w:lvlJc w:val="right"/>
      <w:pPr>
        <w:tabs>
          <w:tab w:val="num" w:pos="4320"/>
        </w:tabs>
        <w:ind w:left="4320" w:hanging="180"/>
      </w:pPr>
    </w:lvl>
    <w:lvl w:ilvl="6" w:tplc="F0243886" w:tentative="1">
      <w:start w:val="1"/>
      <w:numFmt w:val="decimal"/>
      <w:lvlText w:val="%7."/>
      <w:lvlJc w:val="left"/>
      <w:pPr>
        <w:tabs>
          <w:tab w:val="num" w:pos="5040"/>
        </w:tabs>
        <w:ind w:left="5040" w:hanging="360"/>
      </w:pPr>
    </w:lvl>
    <w:lvl w:ilvl="7" w:tplc="EB04BB20" w:tentative="1">
      <w:start w:val="1"/>
      <w:numFmt w:val="lowerLetter"/>
      <w:lvlText w:val="%8."/>
      <w:lvlJc w:val="left"/>
      <w:pPr>
        <w:tabs>
          <w:tab w:val="num" w:pos="5760"/>
        </w:tabs>
        <w:ind w:left="5760" w:hanging="360"/>
      </w:pPr>
    </w:lvl>
    <w:lvl w:ilvl="8" w:tplc="359C1960" w:tentative="1">
      <w:start w:val="1"/>
      <w:numFmt w:val="lowerRoman"/>
      <w:lvlText w:val="%9."/>
      <w:lvlJc w:val="right"/>
      <w:pPr>
        <w:tabs>
          <w:tab w:val="num" w:pos="6480"/>
        </w:tabs>
        <w:ind w:left="6480" w:hanging="180"/>
      </w:pPr>
    </w:lvl>
  </w:abstractNum>
  <w:abstractNum w:abstractNumId="22" w15:restartNumberingAfterBreak="0">
    <w:nsid w:val="76921CEC"/>
    <w:multiLevelType w:val="hybridMultilevel"/>
    <w:tmpl w:val="776E1F26"/>
    <w:lvl w:ilvl="0" w:tplc="785856EE">
      <w:start w:val="1"/>
      <w:numFmt w:val="bullet"/>
      <w:lvlText w:val=""/>
      <w:lvlJc w:val="left"/>
      <w:pPr>
        <w:tabs>
          <w:tab w:val="num" w:pos="0"/>
        </w:tabs>
        <w:ind w:left="547" w:hanging="187"/>
      </w:pPr>
      <w:rPr>
        <w:rFonts w:ascii="Symbol" w:hAnsi="Symbol" w:hint="default"/>
      </w:rPr>
    </w:lvl>
    <w:lvl w:ilvl="1" w:tplc="81946A44" w:tentative="1">
      <w:start w:val="1"/>
      <w:numFmt w:val="bullet"/>
      <w:lvlText w:val="o"/>
      <w:lvlJc w:val="left"/>
      <w:pPr>
        <w:tabs>
          <w:tab w:val="num" w:pos="1440"/>
        </w:tabs>
        <w:ind w:left="1440" w:hanging="360"/>
      </w:pPr>
      <w:rPr>
        <w:rFonts w:ascii="Courier New" w:hAnsi="Courier New" w:cs="Courier New" w:hint="default"/>
      </w:rPr>
    </w:lvl>
    <w:lvl w:ilvl="2" w:tplc="4252C0D8" w:tentative="1">
      <w:start w:val="1"/>
      <w:numFmt w:val="bullet"/>
      <w:lvlText w:val=""/>
      <w:lvlJc w:val="left"/>
      <w:pPr>
        <w:tabs>
          <w:tab w:val="num" w:pos="2160"/>
        </w:tabs>
        <w:ind w:left="2160" w:hanging="360"/>
      </w:pPr>
      <w:rPr>
        <w:rFonts w:ascii="Wingdings" w:hAnsi="Wingdings" w:hint="default"/>
      </w:rPr>
    </w:lvl>
    <w:lvl w:ilvl="3" w:tplc="A610567A" w:tentative="1">
      <w:start w:val="1"/>
      <w:numFmt w:val="bullet"/>
      <w:lvlText w:val=""/>
      <w:lvlJc w:val="left"/>
      <w:pPr>
        <w:tabs>
          <w:tab w:val="num" w:pos="2880"/>
        </w:tabs>
        <w:ind w:left="2880" w:hanging="360"/>
      </w:pPr>
      <w:rPr>
        <w:rFonts w:ascii="Symbol" w:hAnsi="Symbol" w:hint="default"/>
      </w:rPr>
    </w:lvl>
    <w:lvl w:ilvl="4" w:tplc="E7A6549A" w:tentative="1">
      <w:start w:val="1"/>
      <w:numFmt w:val="bullet"/>
      <w:lvlText w:val="o"/>
      <w:lvlJc w:val="left"/>
      <w:pPr>
        <w:tabs>
          <w:tab w:val="num" w:pos="3600"/>
        </w:tabs>
        <w:ind w:left="3600" w:hanging="360"/>
      </w:pPr>
      <w:rPr>
        <w:rFonts w:ascii="Courier New" w:hAnsi="Courier New" w:cs="Courier New" w:hint="default"/>
      </w:rPr>
    </w:lvl>
    <w:lvl w:ilvl="5" w:tplc="0C2094CA" w:tentative="1">
      <w:start w:val="1"/>
      <w:numFmt w:val="bullet"/>
      <w:lvlText w:val=""/>
      <w:lvlJc w:val="left"/>
      <w:pPr>
        <w:tabs>
          <w:tab w:val="num" w:pos="4320"/>
        </w:tabs>
        <w:ind w:left="4320" w:hanging="360"/>
      </w:pPr>
      <w:rPr>
        <w:rFonts w:ascii="Wingdings" w:hAnsi="Wingdings" w:hint="default"/>
      </w:rPr>
    </w:lvl>
    <w:lvl w:ilvl="6" w:tplc="950C7006" w:tentative="1">
      <w:start w:val="1"/>
      <w:numFmt w:val="bullet"/>
      <w:lvlText w:val=""/>
      <w:lvlJc w:val="left"/>
      <w:pPr>
        <w:tabs>
          <w:tab w:val="num" w:pos="5040"/>
        </w:tabs>
        <w:ind w:left="5040" w:hanging="360"/>
      </w:pPr>
      <w:rPr>
        <w:rFonts w:ascii="Symbol" w:hAnsi="Symbol" w:hint="default"/>
      </w:rPr>
    </w:lvl>
    <w:lvl w:ilvl="7" w:tplc="1C0C7686" w:tentative="1">
      <w:start w:val="1"/>
      <w:numFmt w:val="bullet"/>
      <w:lvlText w:val="o"/>
      <w:lvlJc w:val="left"/>
      <w:pPr>
        <w:tabs>
          <w:tab w:val="num" w:pos="5760"/>
        </w:tabs>
        <w:ind w:left="5760" w:hanging="360"/>
      </w:pPr>
      <w:rPr>
        <w:rFonts w:ascii="Courier New" w:hAnsi="Courier New" w:cs="Courier New" w:hint="default"/>
      </w:rPr>
    </w:lvl>
    <w:lvl w:ilvl="8" w:tplc="553E94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D272C2"/>
    <w:multiLevelType w:val="hybridMultilevel"/>
    <w:tmpl w:val="A1A6FDAE"/>
    <w:lvl w:ilvl="0" w:tplc="99F6FE76">
      <w:start w:val="1"/>
      <w:numFmt w:val="lowerLetter"/>
      <w:lvlText w:val="%1."/>
      <w:lvlJc w:val="left"/>
      <w:pPr>
        <w:tabs>
          <w:tab w:val="num" w:pos="0"/>
        </w:tabs>
        <w:ind w:left="648" w:hanging="288"/>
      </w:pPr>
      <w:rPr>
        <w:rFonts w:ascii="Times New Roman" w:hAnsi="Times New Roman" w:hint="default"/>
        <w:sz w:val="24"/>
        <w:szCs w:val="24"/>
      </w:rPr>
    </w:lvl>
    <w:lvl w:ilvl="1" w:tplc="7E96A2CE" w:tentative="1">
      <w:start w:val="1"/>
      <w:numFmt w:val="bullet"/>
      <w:lvlText w:val="o"/>
      <w:lvlJc w:val="left"/>
      <w:pPr>
        <w:tabs>
          <w:tab w:val="num" w:pos="1440"/>
        </w:tabs>
        <w:ind w:left="1440" w:hanging="360"/>
      </w:pPr>
      <w:rPr>
        <w:rFonts w:ascii="Courier New" w:hAnsi="Courier New" w:cs="Courier New" w:hint="default"/>
      </w:rPr>
    </w:lvl>
    <w:lvl w:ilvl="2" w:tplc="51F45868" w:tentative="1">
      <w:start w:val="1"/>
      <w:numFmt w:val="bullet"/>
      <w:lvlText w:val=""/>
      <w:lvlJc w:val="left"/>
      <w:pPr>
        <w:tabs>
          <w:tab w:val="num" w:pos="2160"/>
        </w:tabs>
        <w:ind w:left="2160" w:hanging="360"/>
      </w:pPr>
      <w:rPr>
        <w:rFonts w:ascii="Wingdings" w:hAnsi="Wingdings" w:hint="default"/>
      </w:rPr>
    </w:lvl>
    <w:lvl w:ilvl="3" w:tplc="F59E62EC" w:tentative="1">
      <w:start w:val="1"/>
      <w:numFmt w:val="bullet"/>
      <w:lvlText w:val=""/>
      <w:lvlJc w:val="left"/>
      <w:pPr>
        <w:tabs>
          <w:tab w:val="num" w:pos="2880"/>
        </w:tabs>
        <w:ind w:left="2880" w:hanging="360"/>
      </w:pPr>
      <w:rPr>
        <w:rFonts w:ascii="Symbol" w:hAnsi="Symbol" w:hint="default"/>
      </w:rPr>
    </w:lvl>
    <w:lvl w:ilvl="4" w:tplc="774E66CC" w:tentative="1">
      <w:start w:val="1"/>
      <w:numFmt w:val="bullet"/>
      <w:lvlText w:val="o"/>
      <w:lvlJc w:val="left"/>
      <w:pPr>
        <w:tabs>
          <w:tab w:val="num" w:pos="3600"/>
        </w:tabs>
        <w:ind w:left="3600" w:hanging="360"/>
      </w:pPr>
      <w:rPr>
        <w:rFonts w:ascii="Courier New" w:hAnsi="Courier New" w:cs="Courier New" w:hint="default"/>
      </w:rPr>
    </w:lvl>
    <w:lvl w:ilvl="5" w:tplc="395E573C" w:tentative="1">
      <w:start w:val="1"/>
      <w:numFmt w:val="bullet"/>
      <w:lvlText w:val=""/>
      <w:lvlJc w:val="left"/>
      <w:pPr>
        <w:tabs>
          <w:tab w:val="num" w:pos="4320"/>
        </w:tabs>
        <w:ind w:left="4320" w:hanging="360"/>
      </w:pPr>
      <w:rPr>
        <w:rFonts w:ascii="Wingdings" w:hAnsi="Wingdings" w:hint="default"/>
      </w:rPr>
    </w:lvl>
    <w:lvl w:ilvl="6" w:tplc="FC9EC818" w:tentative="1">
      <w:start w:val="1"/>
      <w:numFmt w:val="bullet"/>
      <w:lvlText w:val=""/>
      <w:lvlJc w:val="left"/>
      <w:pPr>
        <w:tabs>
          <w:tab w:val="num" w:pos="5040"/>
        </w:tabs>
        <w:ind w:left="5040" w:hanging="360"/>
      </w:pPr>
      <w:rPr>
        <w:rFonts w:ascii="Symbol" w:hAnsi="Symbol" w:hint="default"/>
      </w:rPr>
    </w:lvl>
    <w:lvl w:ilvl="7" w:tplc="CAD621A2" w:tentative="1">
      <w:start w:val="1"/>
      <w:numFmt w:val="bullet"/>
      <w:lvlText w:val="o"/>
      <w:lvlJc w:val="left"/>
      <w:pPr>
        <w:tabs>
          <w:tab w:val="num" w:pos="5760"/>
        </w:tabs>
        <w:ind w:left="5760" w:hanging="360"/>
      </w:pPr>
      <w:rPr>
        <w:rFonts w:ascii="Courier New" w:hAnsi="Courier New" w:cs="Courier New" w:hint="default"/>
      </w:rPr>
    </w:lvl>
    <w:lvl w:ilvl="8" w:tplc="CB9CB2F4"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3"/>
  </w:num>
  <w:num w:numId="4">
    <w:abstractNumId w:val="7"/>
  </w:num>
  <w:num w:numId="5">
    <w:abstractNumId w:val="13"/>
  </w:num>
  <w:num w:numId="6">
    <w:abstractNumId w:val="23"/>
  </w:num>
  <w:num w:numId="7">
    <w:abstractNumId w:val="20"/>
  </w:num>
  <w:num w:numId="8">
    <w:abstractNumId w:val="12"/>
  </w:num>
  <w:num w:numId="9">
    <w:abstractNumId w:val="17"/>
  </w:num>
  <w:num w:numId="10">
    <w:abstractNumId w:val="23"/>
  </w:num>
  <w:num w:numId="11">
    <w:abstractNumId w:val="23"/>
    <w:lvlOverride w:ilvl="0">
      <w:startOverride w:val="1"/>
    </w:lvlOverride>
  </w:num>
  <w:num w:numId="12">
    <w:abstractNumId w:val="23"/>
    <w:lvlOverride w:ilvl="0">
      <w:startOverride w:val="1"/>
    </w:lvlOverride>
  </w:num>
  <w:num w:numId="13">
    <w:abstractNumId w:val="9"/>
  </w:num>
  <w:num w:numId="14">
    <w:abstractNumId w:val="2"/>
  </w:num>
  <w:num w:numId="15">
    <w:abstractNumId w:val="23"/>
  </w:num>
  <w:num w:numId="16">
    <w:abstractNumId w:val="5"/>
  </w:num>
  <w:num w:numId="17">
    <w:abstractNumId w:val="23"/>
    <w:lvlOverride w:ilvl="0">
      <w:startOverride w:val="1"/>
    </w:lvlOverride>
  </w:num>
  <w:num w:numId="18">
    <w:abstractNumId w:val="18"/>
  </w:num>
  <w:num w:numId="19">
    <w:abstractNumId w:val="8"/>
  </w:num>
  <w:num w:numId="20">
    <w:abstractNumId w:val="16"/>
  </w:num>
  <w:num w:numId="21">
    <w:abstractNumId w:val="14"/>
  </w:num>
  <w:num w:numId="22">
    <w:abstractNumId w:val="11"/>
  </w:num>
  <w:num w:numId="23">
    <w:abstractNumId w:val="14"/>
  </w:num>
  <w:num w:numId="24">
    <w:abstractNumId w:val="14"/>
  </w:num>
  <w:num w:numId="25">
    <w:abstractNumId w:val="6"/>
  </w:num>
  <w:num w:numId="26">
    <w:abstractNumId w:val="0"/>
  </w:num>
  <w:num w:numId="27">
    <w:abstractNumId w:val="10"/>
  </w:num>
  <w:num w:numId="28">
    <w:abstractNumId w:val="21"/>
  </w:num>
  <w:num w:numId="29">
    <w:abstractNumId w:val="1"/>
  </w:num>
  <w:num w:numId="30">
    <w:abstractNumId w:val="19"/>
  </w:num>
  <w:num w:numId="31">
    <w:abstractNumId w:val="4"/>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7"/>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3F"/>
    <w:rsid w:val="00093602"/>
    <w:rsid w:val="000A1BA6"/>
    <w:rsid w:val="000B66F8"/>
    <w:rsid w:val="00113A30"/>
    <w:rsid w:val="001251C4"/>
    <w:rsid w:val="001275D9"/>
    <w:rsid w:val="00151F32"/>
    <w:rsid w:val="001C7D0C"/>
    <w:rsid w:val="001F11FC"/>
    <w:rsid w:val="00225A92"/>
    <w:rsid w:val="00227626"/>
    <w:rsid w:val="0025372D"/>
    <w:rsid w:val="00281C0D"/>
    <w:rsid w:val="002F2626"/>
    <w:rsid w:val="00347270"/>
    <w:rsid w:val="0035093B"/>
    <w:rsid w:val="003B6E89"/>
    <w:rsid w:val="004353F2"/>
    <w:rsid w:val="004419AE"/>
    <w:rsid w:val="0047668E"/>
    <w:rsid w:val="00521493"/>
    <w:rsid w:val="00524C6D"/>
    <w:rsid w:val="00530536"/>
    <w:rsid w:val="0055623F"/>
    <w:rsid w:val="00601B31"/>
    <w:rsid w:val="00814AD9"/>
    <w:rsid w:val="0085128C"/>
    <w:rsid w:val="008C0B8B"/>
    <w:rsid w:val="008F0590"/>
    <w:rsid w:val="00A47A5C"/>
    <w:rsid w:val="00A822CB"/>
    <w:rsid w:val="00AD575A"/>
    <w:rsid w:val="00B0338A"/>
    <w:rsid w:val="00B92830"/>
    <w:rsid w:val="00C0426F"/>
    <w:rsid w:val="00CB3227"/>
    <w:rsid w:val="00D0783F"/>
    <w:rsid w:val="00D25D1E"/>
    <w:rsid w:val="00F65ABC"/>
    <w:rsid w:val="00F9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34F7A"/>
  <w15:chartTrackingRefBased/>
  <w15:docId w15:val="{4A06D73E-3D43-4B99-B498-5DC67CA0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C0B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Title">
    <w:name w:val="V Title"/>
    <w:basedOn w:val="Normal"/>
    <w:pPr>
      <w:spacing w:after="480" w:line="480" w:lineRule="exact"/>
      <w:jc w:val="center"/>
    </w:pPr>
    <w:rPr>
      <w:rFonts w:ascii="Arial" w:hAnsi="Arial" w:cs="Arial"/>
      <w:b/>
      <w:sz w:val="48"/>
      <w:szCs w:val="48"/>
    </w:rPr>
  </w:style>
  <w:style w:type="paragraph" w:customStyle="1" w:styleId="VHeading">
    <w:name w:val="V Heading"/>
    <w:basedOn w:val="VTitle"/>
    <w:pPr>
      <w:keepNext/>
      <w:spacing w:before="240" w:after="160" w:line="280" w:lineRule="exact"/>
      <w:jc w:val="left"/>
    </w:pPr>
    <w:rPr>
      <w:kern w:val="28"/>
      <w:sz w:val="28"/>
      <w:szCs w:val="28"/>
    </w:rPr>
  </w:style>
  <w:style w:type="paragraph" w:customStyle="1" w:styleId="VParawBullets">
    <w:name w:val="V Para w/ Bullets"/>
    <w:basedOn w:val="VHeading"/>
    <w:pPr>
      <w:spacing w:before="0" w:after="140" w:line="250" w:lineRule="exact"/>
    </w:pPr>
    <w:rPr>
      <w:rFonts w:ascii="Times New Roman" w:hAnsi="Times New Roman" w:cs="Times New Roman"/>
      <w:b w:val="0"/>
      <w:sz w:val="24"/>
      <w:szCs w:val="24"/>
    </w:rPr>
  </w:style>
  <w:style w:type="paragraph" w:customStyle="1" w:styleId="VParaText">
    <w:name w:val="V Para Text"/>
    <w:basedOn w:val="VHeading"/>
    <w:pPr>
      <w:spacing w:before="0" w:after="240" w:line="250" w:lineRule="exact"/>
    </w:pPr>
    <w:rPr>
      <w:rFonts w:ascii="Times New Roman" w:hAnsi="Times New Roman" w:cs="Times New Roman"/>
      <w:b w:val="0"/>
      <w:sz w:val="24"/>
      <w:szCs w:val="24"/>
    </w:rPr>
  </w:style>
  <w:style w:type="paragraph" w:customStyle="1" w:styleId="VBullets">
    <w:name w:val="V Bullets"/>
    <w:basedOn w:val="VParawBullets"/>
    <w:pPr>
      <w:numPr>
        <w:numId w:val="37"/>
      </w:numPr>
      <w:spacing w:after="0" w:line="240" w:lineRule="exact"/>
    </w:pPr>
  </w:style>
  <w:style w:type="paragraph" w:customStyle="1" w:styleId="VSteps">
    <w:name w:val="V Steps"/>
    <w:basedOn w:val="Normal"/>
    <w:pPr>
      <w:tabs>
        <w:tab w:val="right" w:pos="187"/>
      </w:tabs>
      <w:spacing w:after="240" w:line="240" w:lineRule="exact"/>
      <w:ind w:left="360" w:hanging="720"/>
    </w:pPr>
  </w:style>
  <w:style w:type="paragraph" w:customStyle="1" w:styleId="VSubheading1st">
    <w:name w:val="V Subheading 1st"/>
    <w:basedOn w:val="Normal"/>
    <w:pPr>
      <w:spacing w:before="60" w:after="120" w:line="250" w:lineRule="exact"/>
    </w:pPr>
    <w:rPr>
      <w:rFonts w:ascii="Arial" w:hAnsi="Arial" w:cs="Arial"/>
      <w:b/>
      <w:sz w:val="20"/>
    </w:rPr>
  </w:style>
  <w:style w:type="paragraph" w:customStyle="1" w:styleId="VBulletsabc">
    <w:name w:val="V Bullets abc"/>
    <w:basedOn w:val="VBullets"/>
    <w:pPr>
      <w:numPr>
        <w:numId w:val="32"/>
      </w:numPr>
      <w:spacing w:after="60"/>
    </w:pPr>
  </w:style>
  <w:style w:type="paragraph" w:customStyle="1" w:styleId="VStepswBullet">
    <w:name w:val="V Steps w/ Bullet"/>
    <w:basedOn w:val="VSteps"/>
    <w:next w:val="VBulletsabc"/>
    <w:pPr>
      <w:keepNext/>
      <w:spacing w:after="140"/>
    </w:pPr>
  </w:style>
  <w:style w:type="paragraph" w:customStyle="1" w:styleId="VMaterialslist">
    <w:name w:val="V Materials list"/>
    <w:basedOn w:val="Normal"/>
    <w:pPr>
      <w:spacing w:line="250" w:lineRule="exact"/>
    </w:pPr>
  </w:style>
  <w:style w:type="paragraph" w:customStyle="1" w:styleId="VGraphicEquation">
    <w:name w:val="V Graphic/Equation"/>
    <w:basedOn w:val="Normal"/>
    <w:pPr>
      <w:spacing w:after="140" w:line="240" w:lineRule="atLeast"/>
      <w:jc w:val="center"/>
    </w:pPr>
  </w:style>
  <w:style w:type="paragraph" w:customStyle="1" w:styleId="VGraphicLabel">
    <w:name w:val="V Graphic Label"/>
    <w:basedOn w:val="VGraphicEquation"/>
    <w:pPr>
      <w:spacing w:after="240"/>
    </w:pPr>
    <w:rPr>
      <w:i/>
    </w:rPr>
  </w:style>
  <w:style w:type="character" w:styleId="FootnoteReference">
    <w:name w:val="footnote reference"/>
    <w:semiHidden/>
    <w:rPr>
      <w:vertAlign w:val="superscript"/>
    </w:rPr>
  </w:style>
  <w:style w:type="paragraph" w:customStyle="1" w:styleId="VDataTableColumn">
    <w:name w:val="V Data Table Column"/>
    <w:basedOn w:val="Normal"/>
    <w:pPr>
      <w:spacing w:beforeLines="80" w:before="192" w:afterLines="80" w:after="192" w:line="200" w:lineRule="atLeast"/>
      <w:jc w:val="center"/>
    </w:pPr>
    <w:rPr>
      <w:rFonts w:ascii="Arial" w:hAnsi="Arial" w:cs="Arial"/>
      <w:sz w:val="20"/>
      <w:szCs w:val="20"/>
    </w:rPr>
  </w:style>
  <w:style w:type="character" w:customStyle="1" w:styleId="VStepwroomChar">
    <w:name w:val="V Step w/ room Char"/>
    <w:rPr>
      <w:noProof w:val="0"/>
      <w:sz w:val="24"/>
      <w:szCs w:val="24"/>
      <w:lang w:val="en-US" w:eastAsia="en-US" w:bidi="ar-SA"/>
    </w:rPr>
  </w:style>
  <w:style w:type="paragraph" w:customStyle="1" w:styleId="VDataTableRow">
    <w:name w:val="V Data Table Row"/>
    <w:basedOn w:val="Normal"/>
    <w:pPr>
      <w:spacing w:beforeLines="80" w:before="192" w:afterLines="80" w:after="192" w:line="200" w:lineRule="atLeast"/>
    </w:pPr>
    <w:rPr>
      <w:rFonts w:ascii="Arial" w:hAnsi="Arial" w:cs="Arial"/>
      <w:sz w:val="20"/>
      <w:szCs w:val="20"/>
    </w:rPr>
  </w:style>
  <w:style w:type="paragraph" w:customStyle="1" w:styleId="VBulletfinal">
    <w:name w:val="V Bullet final"/>
    <w:basedOn w:val="VBullets"/>
    <w:pPr>
      <w:spacing w:after="160"/>
    </w:pPr>
  </w:style>
  <w:style w:type="paragraph" w:customStyle="1" w:styleId="VBulletsabcfinal">
    <w:name w:val="V Bullets abc final"/>
    <w:basedOn w:val="VBulletsabc"/>
    <w:pPr>
      <w:spacing w:after="160"/>
    </w:pPr>
  </w:style>
  <w:style w:type="paragraph" w:styleId="Header">
    <w:name w:val="header"/>
    <w:aliases w:val="V Header"/>
    <w:basedOn w:val="Normal"/>
    <w:link w:val="HeaderChar"/>
    <w:uiPriority w:val="99"/>
    <w:pPr>
      <w:pBdr>
        <w:bottom w:val="single" w:sz="4" w:space="1" w:color="auto"/>
      </w:pBdr>
      <w:tabs>
        <w:tab w:val="center" w:pos="4320"/>
        <w:tab w:val="right" w:pos="9360"/>
      </w:tabs>
      <w:spacing w:before="200"/>
    </w:pPr>
    <w:rPr>
      <w:b/>
      <w:i/>
    </w:rPr>
  </w:style>
  <w:style w:type="paragraph" w:customStyle="1" w:styleId="VStepwroom">
    <w:name w:val="V Step w/ room"/>
    <w:basedOn w:val="Normal"/>
    <w:pPr>
      <w:tabs>
        <w:tab w:val="right" w:pos="187"/>
      </w:tabs>
      <w:spacing w:after="1200" w:line="240" w:lineRule="exact"/>
      <w:ind w:left="360" w:hanging="720"/>
    </w:pPr>
  </w:style>
  <w:style w:type="paragraph" w:styleId="Footer">
    <w:name w:val="footer"/>
    <w:aliases w:val="V Footer"/>
    <w:basedOn w:val="Normal"/>
    <w:pPr>
      <w:tabs>
        <w:tab w:val="center" w:pos="4320"/>
        <w:tab w:val="right" w:pos="9360"/>
      </w:tabs>
    </w:pPr>
  </w:style>
  <w:style w:type="paragraph" w:customStyle="1" w:styleId="V1stHeader">
    <w:name w:val="V 1st Header"/>
    <w:basedOn w:val="Normal"/>
    <w:pPr>
      <w:widowControl w:val="0"/>
      <w:tabs>
        <w:tab w:val="center" w:pos="9360"/>
        <w:tab w:val="right" w:pos="9900"/>
      </w:tabs>
      <w:overflowPunct w:val="0"/>
      <w:autoSpaceDE w:val="0"/>
      <w:autoSpaceDN w:val="0"/>
      <w:adjustRightInd w:val="0"/>
      <w:spacing w:line="280" w:lineRule="exact"/>
      <w:ind w:right="-547"/>
      <w:jc w:val="right"/>
      <w:textAlignment w:val="baseline"/>
    </w:pPr>
    <w:rPr>
      <w:rFonts w:ascii="Arial" w:hAnsi="Arial"/>
      <w:b/>
      <w:sz w:val="28"/>
      <w:szCs w:val="20"/>
    </w:rPr>
  </w:style>
  <w:style w:type="paragraph" w:customStyle="1" w:styleId="VChapter">
    <w:name w:val="V Chapter #"/>
    <w:basedOn w:val="V1stHeader"/>
    <w:pPr>
      <w:tabs>
        <w:tab w:val="clear" w:pos="9360"/>
        <w:tab w:val="clear" w:pos="9900"/>
        <w:tab w:val="center" w:pos="9446"/>
      </w:tabs>
      <w:spacing w:line="720" w:lineRule="exact"/>
      <w:jc w:val="left"/>
    </w:pPr>
    <w:rPr>
      <w:sz w:val="72"/>
      <w:szCs w:val="72"/>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pPr>
      <w:overflowPunct w:val="0"/>
      <w:autoSpaceDE w:val="0"/>
      <w:autoSpaceDN w:val="0"/>
      <w:adjustRightInd w:val="0"/>
      <w:textAlignment w:val="baseline"/>
    </w:pPr>
    <w:rPr>
      <w:rFonts w:ascii="Times" w:hAnsi="Times"/>
      <w:sz w:val="20"/>
      <w:szCs w:val="20"/>
    </w:rPr>
  </w:style>
  <w:style w:type="paragraph" w:customStyle="1" w:styleId="VSHeadingPrime">
    <w:name w:val="VS Heading Prime"/>
    <w:basedOn w:val="Normal"/>
    <w:pPr>
      <w:keepNext/>
      <w:tabs>
        <w:tab w:val="left" w:pos="360"/>
      </w:tabs>
      <w:overflowPunct w:val="0"/>
      <w:autoSpaceDE w:val="0"/>
      <w:autoSpaceDN w:val="0"/>
      <w:adjustRightInd w:val="0"/>
      <w:spacing w:after="160" w:line="280" w:lineRule="exact"/>
      <w:textAlignment w:val="baseline"/>
    </w:pPr>
    <w:rPr>
      <w:rFonts w:ascii="Arial" w:hAnsi="Arial"/>
      <w:b/>
      <w:caps/>
      <w:color w:val="000000"/>
      <w:sz w:val="28"/>
      <w:szCs w:val="20"/>
    </w:rPr>
  </w:style>
  <w:style w:type="paragraph" w:customStyle="1" w:styleId="VHeadingTop">
    <w:name w:val="V Heading Top"/>
    <w:basedOn w:val="VHeading"/>
    <w:pPr>
      <w:spacing w:before="0"/>
    </w:pPr>
  </w:style>
  <w:style w:type="paragraph" w:customStyle="1" w:styleId="VSMaterials">
    <w:name w:val="VS Materials"/>
    <w:basedOn w:val="Normal"/>
    <w:pPr>
      <w:overflowPunct w:val="0"/>
      <w:autoSpaceDE w:val="0"/>
      <w:autoSpaceDN w:val="0"/>
      <w:adjustRightInd w:val="0"/>
      <w:spacing w:line="240" w:lineRule="exact"/>
      <w:ind w:left="547"/>
      <w:jc w:val="both"/>
      <w:textAlignment w:val="baseline"/>
    </w:pPr>
    <w:rPr>
      <w:rFonts w:ascii="Times" w:hAnsi="Times"/>
      <w:szCs w:val="20"/>
    </w:rPr>
  </w:style>
  <w:style w:type="paragraph" w:customStyle="1" w:styleId="ESHeading">
    <w:name w:val="ES Heading"/>
    <w:basedOn w:val="Normal"/>
    <w:pPr>
      <w:tabs>
        <w:tab w:val="left" w:pos="360"/>
        <w:tab w:val="left" w:pos="2160"/>
        <w:tab w:val="left" w:pos="3960"/>
        <w:tab w:val="left" w:pos="5760"/>
      </w:tabs>
      <w:overflowPunct w:val="0"/>
      <w:autoSpaceDE w:val="0"/>
      <w:autoSpaceDN w:val="0"/>
      <w:adjustRightInd w:val="0"/>
      <w:spacing w:before="240" w:after="160" w:line="280" w:lineRule="exact"/>
      <w:jc w:val="both"/>
      <w:textAlignment w:val="baseline"/>
    </w:pPr>
    <w:rPr>
      <w:rFonts w:ascii="Arial" w:hAnsi="Arial"/>
      <w:b/>
      <w:sz w:val="28"/>
      <w:szCs w:val="20"/>
    </w:rPr>
  </w:style>
  <w:style w:type="paragraph" w:customStyle="1" w:styleId="ESTextwbullets">
    <w:name w:val="ES Text w/bullets"/>
    <w:basedOn w:val="Normal"/>
    <w:pPr>
      <w:overflowPunct w:val="0"/>
      <w:autoSpaceDE w:val="0"/>
      <w:autoSpaceDN w:val="0"/>
      <w:adjustRightInd w:val="0"/>
      <w:spacing w:after="140" w:line="240" w:lineRule="exact"/>
      <w:textAlignment w:val="baseline"/>
    </w:pPr>
    <w:rPr>
      <w:szCs w:val="20"/>
    </w:rPr>
  </w:style>
  <w:style w:type="paragraph" w:customStyle="1" w:styleId="MSciTextwbullets">
    <w:name w:val="MSci Text w/bullets"/>
    <w:basedOn w:val="Normal"/>
    <w:pPr>
      <w:overflowPunct w:val="0"/>
      <w:autoSpaceDE w:val="0"/>
      <w:autoSpaceDN w:val="0"/>
      <w:adjustRightInd w:val="0"/>
      <w:spacing w:after="140" w:line="240" w:lineRule="exact"/>
      <w:textAlignment w:val="baseline"/>
    </w:pPr>
    <w:rPr>
      <w:rFonts w:ascii="Times" w:hAnsi="Times"/>
      <w:szCs w:val="20"/>
    </w:rPr>
  </w:style>
  <w:style w:type="paragraph" w:customStyle="1" w:styleId="VSStepstext1-9">
    <w:name w:val="VS Steps text 1-9"/>
    <w:basedOn w:val="Normal"/>
    <w:link w:val="VSStepstext1-9Char"/>
    <w:rsid w:val="00113A30"/>
    <w:pPr>
      <w:tabs>
        <w:tab w:val="left" w:pos="360"/>
      </w:tabs>
      <w:overflowPunct w:val="0"/>
      <w:autoSpaceDE w:val="0"/>
      <w:autoSpaceDN w:val="0"/>
      <w:adjustRightInd w:val="0"/>
      <w:spacing w:after="240" w:line="240" w:lineRule="exact"/>
      <w:ind w:left="360" w:hanging="360"/>
      <w:textAlignment w:val="baseline"/>
    </w:pPr>
    <w:rPr>
      <w:color w:val="000000"/>
    </w:rPr>
  </w:style>
  <w:style w:type="character" w:customStyle="1" w:styleId="VSStepstext1-9Char">
    <w:name w:val="VS Steps text 1-9 Char"/>
    <w:link w:val="VSStepstext1-9"/>
    <w:rsid w:val="00113A30"/>
    <w:rPr>
      <w:color w:val="000000"/>
      <w:sz w:val="24"/>
      <w:szCs w:val="24"/>
      <w:lang w:val="en-US" w:eastAsia="en-US" w:bidi="ar-SA"/>
    </w:rPr>
  </w:style>
  <w:style w:type="character" w:customStyle="1" w:styleId="HeaderChar">
    <w:name w:val="Header Char"/>
    <w:aliases w:val="V Header Char"/>
    <w:link w:val="Header"/>
    <w:uiPriority w:val="99"/>
    <w:rsid w:val="00B0338A"/>
    <w:rPr>
      <w:b/>
      <w:i/>
      <w:sz w:val="24"/>
      <w:szCs w:val="24"/>
    </w:rPr>
  </w:style>
  <w:style w:type="table" w:styleId="TableGrid">
    <w:name w:val="Table Grid"/>
    <w:basedOn w:val="TableNormal"/>
    <w:uiPriority w:val="59"/>
    <w:rsid w:val="000B6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66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B66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B66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66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66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66F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8C0B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0E96-04F9-446C-A6BA-BFF6AD26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 (V Title)</vt:lpstr>
    </vt:vector>
  </TitlesOfParts>
  <Company>Vernier Software &amp; Technology</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Title)</dc:title>
  <dc:subject/>
  <dc:creator>Jack Randall</dc:creator>
  <cp:keywords/>
  <dc:description/>
  <cp:lastModifiedBy>Elaine Carter</cp:lastModifiedBy>
  <cp:revision>2</cp:revision>
  <cp:lastPrinted>2004-08-22T21:20:00Z</cp:lastPrinted>
  <dcterms:created xsi:type="dcterms:W3CDTF">2021-08-03T23:53:00Z</dcterms:created>
  <dcterms:modified xsi:type="dcterms:W3CDTF">2021-08-03T23:53:00Z</dcterms:modified>
</cp:coreProperties>
</file>